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96"/>
        <w:gridCol w:w="5996"/>
        <w:gridCol w:w="3182"/>
        <w:gridCol w:w="1545"/>
        <w:gridCol w:w="1479"/>
      </w:tblGrid>
      <w:tr w:rsidR="0000641D" w:rsidRPr="009579D7" w14:paraId="4928D5DA" w14:textId="77777777" w:rsidTr="004B63AC">
        <w:trPr>
          <w:cantSplit/>
        </w:trPr>
        <w:tc>
          <w:tcPr>
            <w:tcW w:w="12419" w:type="dxa"/>
            <w:gridSpan w:val="4"/>
          </w:tcPr>
          <w:p w14:paraId="17717100" w14:textId="2C6A3740" w:rsidR="0000641D" w:rsidRPr="009579D7" w:rsidRDefault="009579D7" w:rsidP="00BA4BA3">
            <w:pPr>
              <w:pStyle w:val="Heading1"/>
              <w:tabs>
                <w:tab w:val="left" w:pos="2294"/>
                <w:tab w:val="left" w:pos="3930"/>
              </w:tabs>
              <w:spacing w:before="80"/>
              <w:rPr>
                <w:rFonts w:ascii="Arial" w:hAnsi="Arial" w:cs="Arial"/>
                <w:b w:val="0"/>
                <w:bCs w:val="0"/>
                <w:sz w:val="20"/>
              </w:rPr>
            </w:pPr>
            <w:r w:rsidRPr="009579D7">
              <w:rPr>
                <w:rFonts w:ascii="Arial" w:hAnsi="Arial" w:cs="Arial"/>
                <w:b w:val="0"/>
                <w:noProof/>
                <w:sz w:val="20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AF4407" wp14:editId="2EB9C9EF">
                      <wp:simplePos x="0" y="0"/>
                      <wp:positionH relativeFrom="column">
                        <wp:posOffset>5582963</wp:posOffset>
                      </wp:positionH>
                      <wp:positionV relativeFrom="paragraph">
                        <wp:posOffset>-8760</wp:posOffset>
                      </wp:positionV>
                      <wp:extent cx="2247900" cy="914400"/>
                      <wp:effectExtent l="0" t="0" r="1905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79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3F8475" w14:textId="77777777" w:rsidR="00EE0E44" w:rsidRPr="0007043F" w:rsidRDefault="00EE0E44" w:rsidP="0000641D">
                                  <w:pPr>
                                    <w:shd w:val="clear" w:color="auto" w:fill="FFFF00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7043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Plane making handout</w:t>
                                  </w:r>
                                </w:p>
                                <w:p w14:paraId="0FC95872" w14:textId="77777777" w:rsidR="00EE0E44" w:rsidRDefault="00EE0E44" w:rsidP="0000641D">
                                  <w:pPr>
                                    <w:shd w:val="clear" w:color="auto" w:fill="FFFF00"/>
                                  </w:pPr>
                                  <w:r>
                                    <w:t>Resource books</w:t>
                                  </w:r>
                                </w:p>
                                <w:p w14:paraId="3A52BC05" w14:textId="6EC1C4B5" w:rsidR="00EE0E44" w:rsidRDefault="00EE0E44" w:rsidP="0000641D">
                                  <w:pPr>
                                    <w:shd w:val="clear" w:color="auto" w:fill="FFFF00"/>
                                  </w:pPr>
                                  <w:r>
                                    <w:t>Materials to make plane including coloured paper and PDF for instructions</w:t>
                                  </w:r>
                                </w:p>
                                <w:p w14:paraId="1AA4390F" w14:textId="0726C7D5" w:rsidR="00EE0E44" w:rsidRDefault="00EE0E44" w:rsidP="0000641D">
                                  <w:pPr>
                                    <w:shd w:val="clear" w:color="auto" w:fill="FFFF00"/>
                                  </w:pPr>
                                  <w:r>
                                    <w:t>weblinks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F4407" id="Text Box 2" o:spid="_x0000_s1027" type="#_x0000_t202" style="position:absolute;margin-left:439.6pt;margin-top:-.7pt;width:177pt;height:1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N7kwIAALkFAAAOAAAAZHJzL2Uyb0RvYy54bWysVN9P2zAQfp+0/8Hy+5o2KzAqUtSBOk1C&#10;gAYTz65jUwvb59luk+6v39lJQ2G8MO0lOfu++/X57s7OW6PJVvigwFZ0MhpTIiyHWtnHiv68X376&#10;QkmIzNZMgxUV3YlAz+cfP5w1biZKWIOuhSfoxIZZ4yq6jtHNiiLwtTAsjMAJi0oJ3rCIR/9Y1J41&#10;6N3oohyPj4sGfO08cBEC3l52SjrP/qUUPN5IGUQkuqKYW8xfn7+r9C3mZ2z26JlbK96nwf4hC8OU&#10;xaCDq0sWGdl49Zcro7iHADKOOJgCpFRc5Bqwmsn4VTV3a+ZErgXJCW6gKfw/t/x6e+uJqitaUmKZ&#10;wSe6F20kX6ElZWKncWGGoDuHsNjiNb7y/j7gZSq6ld6kP5ZDUI887wZukzOOl2U5PTkdo4qj7nQy&#10;naKM7otna+dD/CbAkCRU1OPbZUrZ9irEDrqHpGABtKqXSut8SP0iLrQnW4YvrWPOEZ2/QGlLmooe&#10;fz4aZ8cvdMn1YL/SjD/16R2g0J+2KZzIndWnlRjqmMhS3GmRMNr+EBKZzYS8kSPjXNghz4xOKIkV&#10;vcewxz9n9R7jrg60yJHBxsHYKAu+Y+kltfXTnlrZ4fEND+pOYmxXbW6poVFWUO+wfzx08xccXyrk&#10;+4qFeMs8Dhz2BS6ReIMfqQEfCXqJkjX432/dJzzOAWopaXCAKxp+bZgXlOjvFick9xhOfD5Mj05K&#10;jOEPNatDjd2YC8DOmeC6cjyLCR/1XpQezAPumkWKiipmOcauaNyLF7FbK7iruFgsMghn3LF4Ze8c&#10;T64Ty6nP7tsH5l3f5xEn5Br2o85mr9q9wyZLC4tNBKnyLCSeO1Z7/nE/5Gnqd1laQIfnjHreuPM/&#10;AAAA//8DAFBLAwQUAAYACAAAACEAASVNzt4AAAALAQAADwAAAGRycy9kb3ducmV2LnhtbEyPPU/D&#10;MBCGdyT+g3VIbK3TtCppiFMBKixMLYj5Gru2RWxHtpuGf891gu0+Hr33XLOdXM9GFZMNXsBiXgBT&#10;vgvSei3g8+N1VgFLGb3EPngl4Ecl2La3Nw3WMlz8Xo2HrBmF+FSjAJPzUHOeOqMcpnkYlKfdKUSH&#10;mdqouYx4oXDX87Io1tyh9XTB4KBejOq+D2cnYPesN7qrMJpdJa0dp6/Tu34T4v5uenoEltWU/2C4&#10;6pM6tOR0DGcvE+sFVA+bklABs8UK2BUol0uaHKlalWvgbcP//9D+AgAA//8DAFBLAQItABQABgAI&#10;AAAAIQC2gziS/gAAAOEBAAATAAAAAAAAAAAAAAAAAAAAAABbQ29udGVudF9UeXBlc10ueG1sUEsB&#10;Ai0AFAAGAAgAAAAhADj9If/WAAAAlAEAAAsAAAAAAAAAAAAAAAAALwEAAF9yZWxzLy5yZWxzUEsB&#10;Ai0AFAAGAAgAAAAhACM9Q3uTAgAAuQUAAA4AAAAAAAAAAAAAAAAALgIAAGRycy9lMm9Eb2MueG1s&#10;UEsBAi0AFAAGAAgAAAAhAAElTc7eAAAACwEAAA8AAAAAAAAAAAAAAAAA7QQAAGRycy9kb3ducmV2&#10;LnhtbFBLBQYAAAAABAAEAPMAAAD4BQAAAAA=&#10;" fillcolor="white [3201]" strokeweight=".5pt">
                      <v:textbox>
                        <w:txbxContent>
                          <w:p w14:paraId="303F8475" w14:textId="77777777" w:rsidR="00EE0E44" w:rsidRPr="0007043F" w:rsidRDefault="00EE0E44" w:rsidP="0000641D">
                            <w:pPr>
                              <w:shd w:val="clear" w:color="auto" w:fill="FFFF0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7043F">
                              <w:rPr>
                                <w:b/>
                                <w:sz w:val="24"/>
                                <w:szCs w:val="24"/>
                              </w:rPr>
                              <w:t>Plane making handout</w:t>
                            </w:r>
                          </w:p>
                          <w:p w14:paraId="0FC95872" w14:textId="77777777" w:rsidR="00EE0E44" w:rsidRDefault="00EE0E44" w:rsidP="0000641D">
                            <w:pPr>
                              <w:shd w:val="clear" w:color="auto" w:fill="FFFF00"/>
                            </w:pPr>
                            <w:r>
                              <w:t>Resource books</w:t>
                            </w:r>
                          </w:p>
                          <w:p w14:paraId="3A52BC05" w14:textId="6EC1C4B5" w:rsidR="00EE0E44" w:rsidRDefault="00EE0E44" w:rsidP="0000641D">
                            <w:pPr>
                              <w:shd w:val="clear" w:color="auto" w:fill="FFFF00"/>
                            </w:pPr>
                            <w:r>
                              <w:t>Materials to make plane including coloured paper and PDF for instructions</w:t>
                            </w:r>
                          </w:p>
                          <w:p w14:paraId="1AA4390F" w14:textId="0726C7D5" w:rsidR="00EE0E44" w:rsidRDefault="00EE0E44" w:rsidP="0000641D">
                            <w:pPr>
                              <w:shd w:val="clear" w:color="auto" w:fill="FFFF00"/>
                            </w:pPr>
                            <w:r>
                              <w:t>weblinks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4BA3" w:rsidRPr="009579D7">
              <w:rPr>
                <w:rFonts w:ascii="Arial" w:hAnsi="Arial" w:cs="Arial"/>
                <w:b w:val="0"/>
                <w:sz w:val="20"/>
              </w:rPr>
              <w:t>Session 2:</w:t>
            </w:r>
            <w:r w:rsidR="00BA4BA3" w:rsidRPr="009579D7">
              <w:rPr>
                <w:rFonts w:ascii="Arial" w:hAnsi="Arial" w:cs="Arial"/>
                <w:b w:val="0"/>
                <w:sz w:val="20"/>
              </w:rPr>
              <w:tab/>
            </w:r>
            <w:r w:rsidR="0000641D" w:rsidRPr="009579D7">
              <w:rPr>
                <w:rFonts w:ascii="Arial" w:hAnsi="Arial" w:cs="Arial"/>
                <w:b w:val="0"/>
                <w:sz w:val="20"/>
              </w:rPr>
              <w:t>Lesson Topic:</w:t>
            </w:r>
            <w:r w:rsidR="0000641D" w:rsidRPr="009579D7">
              <w:rPr>
                <w:rFonts w:ascii="Arial" w:hAnsi="Arial" w:cs="Arial"/>
                <w:b w:val="0"/>
                <w:sz w:val="20"/>
              </w:rPr>
              <w:tab/>
            </w:r>
            <w:r w:rsidR="00B2280D" w:rsidRPr="009579D7">
              <w:rPr>
                <w:rFonts w:ascii="Arial" w:hAnsi="Arial" w:cs="Arial"/>
                <w:b w:val="0"/>
                <w:sz w:val="20"/>
              </w:rPr>
              <w:t>Perspectives on A</w:t>
            </w:r>
            <w:r w:rsidR="00B25466" w:rsidRPr="009579D7">
              <w:rPr>
                <w:rFonts w:ascii="Arial" w:hAnsi="Arial" w:cs="Arial"/>
                <w:b w:val="0"/>
                <w:sz w:val="20"/>
              </w:rPr>
              <w:t>ssessment</w:t>
            </w:r>
          </w:p>
        </w:tc>
        <w:tc>
          <w:tcPr>
            <w:tcW w:w="1479" w:type="dxa"/>
          </w:tcPr>
          <w:p w14:paraId="7608C2DF" w14:textId="77777777" w:rsidR="0000641D" w:rsidRPr="009579D7" w:rsidRDefault="0000641D" w:rsidP="0000641D">
            <w:pPr>
              <w:pStyle w:val="Heading2"/>
              <w:tabs>
                <w:tab w:val="left" w:pos="601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9579D7">
              <w:rPr>
                <w:rFonts w:ascii="Arial" w:hAnsi="Arial" w:cs="Arial"/>
                <w:sz w:val="20"/>
              </w:rPr>
              <w:t>Date:</w:t>
            </w:r>
            <w:r w:rsidRPr="009579D7">
              <w:rPr>
                <w:rFonts w:ascii="Arial" w:hAnsi="Arial" w:cs="Arial"/>
                <w:sz w:val="20"/>
              </w:rPr>
              <w:tab/>
              <w:t xml:space="preserve"> </w:t>
            </w:r>
          </w:p>
        </w:tc>
      </w:tr>
      <w:tr w:rsidR="0000641D" w:rsidRPr="009579D7" w14:paraId="6FD247E3" w14:textId="77777777" w:rsidTr="004B63AC">
        <w:trPr>
          <w:cantSplit/>
          <w:trHeight w:val="370"/>
        </w:trPr>
        <w:tc>
          <w:tcPr>
            <w:tcW w:w="12419" w:type="dxa"/>
            <w:gridSpan w:val="4"/>
          </w:tcPr>
          <w:p w14:paraId="3EA0FB50" w14:textId="6B620135" w:rsidR="0000641D" w:rsidRPr="009579D7" w:rsidRDefault="0000641D" w:rsidP="0000641D">
            <w:pPr>
              <w:pStyle w:val="Heading1"/>
              <w:tabs>
                <w:tab w:val="left" w:pos="2310"/>
              </w:tabs>
              <w:spacing w:before="80"/>
              <w:rPr>
                <w:rFonts w:ascii="Arial" w:hAnsi="Arial" w:cs="Arial"/>
                <w:b w:val="0"/>
                <w:bCs w:val="0"/>
                <w:sz w:val="20"/>
              </w:rPr>
            </w:pPr>
            <w:r w:rsidRPr="009579D7">
              <w:rPr>
                <w:rFonts w:ascii="Arial" w:hAnsi="Arial" w:cs="Arial"/>
                <w:b w:val="0"/>
                <w:sz w:val="20"/>
              </w:rPr>
              <w:t>Group:</w:t>
            </w:r>
            <w:r w:rsidRPr="009579D7">
              <w:rPr>
                <w:rFonts w:ascii="Arial" w:hAnsi="Arial" w:cs="Arial"/>
                <w:b w:val="0"/>
                <w:sz w:val="20"/>
              </w:rPr>
              <w:tab/>
              <w:t>Sino Programme</w:t>
            </w:r>
          </w:p>
        </w:tc>
        <w:tc>
          <w:tcPr>
            <w:tcW w:w="1479" w:type="dxa"/>
          </w:tcPr>
          <w:p w14:paraId="40D61437" w14:textId="77777777" w:rsidR="0000641D" w:rsidRPr="009579D7" w:rsidRDefault="0000641D" w:rsidP="0000641D">
            <w:pPr>
              <w:pStyle w:val="Heading2"/>
              <w:tabs>
                <w:tab w:val="left" w:pos="891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9579D7">
              <w:rPr>
                <w:rFonts w:ascii="Arial" w:hAnsi="Arial" w:cs="Arial"/>
                <w:sz w:val="20"/>
              </w:rPr>
              <w:t xml:space="preserve">Time:  </w:t>
            </w:r>
          </w:p>
        </w:tc>
      </w:tr>
      <w:tr w:rsidR="0000641D" w:rsidRPr="009579D7" w14:paraId="7571678C" w14:textId="77777777" w:rsidTr="004B63AC">
        <w:trPr>
          <w:cantSplit/>
        </w:trPr>
        <w:tc>
          <w:tcPr>
            <w:tcW w:w="13898" w:type="dxa"/>
            <w:gridSpan w:val="5"/>
          </w:tcPr>
          <w:p w14:paraId="711CBB5C" w14:textId="67AB29A9" w:rsidR="0000641D" w:rsidRPr="009579D7" w:rsidRDefault="0000641D" w:rsidP="0000641D">
            <w:pPr>
              <w:pStyle w:val="Heading1"/>
              <w:spacing w:before="80"/>
              <w:rPr>
                <w:rFonts w:ascii="Arial" w:hAnsi="Arial" w:cs="Arial"/>
                <w:b w:val="0"/>
                <w:bCs w:val="0"/>
                <w:sz w:val="20"/>
              </w:rPr>
            </w:pPr>
            <w:r w:rsidRPr="009579D7">
              <w:rPr>
                <w:rFonts w:ascii="Arial" w:hAnsi="Arial" w:cs="Arial"/>
                <w:b w:val="0"/>
                <w:sz w:val="20"/>
              </w:rPr>
              <w:t>Learning Outcomes:</w:t>
            </w:r>
          </w:p>
          <w:p w14:paraId="764CA7D6" w14:textId="77777777" w:rsidR="0000641D" w:rsidRPr="009579D7" w:rsidRDefault="0000641D" w:rsidP="0000641D">
            <w:pPr>
              <w:pStyle w:val="Heading1"/>
              <w:spacing w:before="80"/>
              <w:rPr>
                <w:rFonts w:ascii="Arial" w:hAnsi="Arial" w:cs="Arial"/>
                <w:b w:val="0"/>
                <w:i/>
                <w:sz w:val="20"/>
              </w:rPr>
            </w:pPr>
            <w:r w:rsidRPr="009579D7">
              <w:rPr>
                <w:rFonts w:ascii="Arial" w:hAnsi="Arial" w:cs="Arial"/>
                <w:b w:val="0"/>
                <w:i/>
                <w:sz w:val="20"/>
              </w:rPr>
              <w:t>At the end of the session students will have:</w:t>
            </w:r>
          </w:p>
          <w:p w14:paraId="798409EC" w14:textId="56208E84" w:rsidR="0000641D" w:rsidRPr="009579D7" w:rsidRDefault="00824004" w:rsidP="00E216C0">
            <w:pPr>
              <w:pStyle w:val="ListParagraph"/>
              <w:numPr>
                <w:ilvl w:val="0"/>
                <w:numId w:val="1"/>
              </w:numPr>
              <w:tabs>
                <w:tab w:val="left" w:pos="571"/>
              </w:tabs>
              <w:spacing w:before="80"/>
              <w:ind w:left="571" w:hanging="571"/>
              <w:rPr>
                <w:rFonts w:ascii="Arial" w:hAnsi="Arial" w:cs="Arial"/>
                <w:bCs/>
                <w:lang w:val="en-NZ"/>
              </w:rPr>
            </w:pPr>
            <w:r w:rsidRPr="009579D7">
              <w:rPr>
                <w:rFonts w:ascii="Arial" w:hAnsi="Arial" w:cs="Arial"/>
                <w:bCs/>
                <w:lang w:val="en-AU"/>
              </w:rPr>
              <w:t>R</w:t>
            </w:r>
            <w:r w:rsidR="00CE778F" w:rsidRPr="009579D7">
              <w:rPr>
                <w:rFonts w:ascii="Arial" w:hAnsi="Arial" w:cs="Arial"/>
                <w:bCs/>
                <w:lang w:val="en-AU"/>
              </w:rPr>
              <w:t>eviewed the role of the facilitator in assessment of/for/as learning</w:t>
            </w:r>
            <w:r w:rsidRPr="009579D7">
              <w:rPr>
                <w:rFonts w:ascii="Arial" w:hAnsi="Arial" w:cs="Arial"/>
                <w:bCs/>
                <w:lang w:val="en-AU"/>
              </w:rPr>
              <w:t>.</w:t>
            </w:r>
          </w:p>
          <w:p w14:paraId="0F75C609" w14:textId="3A084FEB" w:rsidR="00CE778F" w:rsidRPr="009579D7" w:rsidRDefault="00824004" w:rsidP="00E216C0">
            <w:pPr>
              <w:pStyle w:val="ListParagraph"/>
              <w:numPr>
                <w:ilvl w:val="0"/>
                <w:numId w:val="1"/>
              </w:numPr>
              <w:tabs>
                <w:tab w:val="left" w:pos="571"/>
              </w:tabs>
              <w:spacing w:before="80"/>
              <w:ind w:left="571" w:hanging="571"/>
              <w:rPr>
                <w:rFonts w:ascii="Arial" w:hAnsi="Arial" w:cs="Arial"/>
                <w:bCs/>
                <w:lang w:val="en-NZ"/>
              </w:rPr>
            </w:pPr>
            <w:r w:rsidRPr="009579D7">
              <w:rPr>
                <w:rFonts w:ascii="Arial" w:hAnsi="Arial" w:cs="Arial"/>
                <w:bCs/>
                <w:lang w:val="en-NZ"/>
              </w:rPr>
              <w:t>Pa</w:t>
            </w:r>
            <w:r w:rsidR="00CE778F" w:rsidRPr="009579D7">
              <w:rPr>
                <w:rFonts w:ascii="Arial" w:hAnsi="Arial" w:cs="Arial"/>
                <w:bCs/>
                <w:lang w:val="en-NZ"/>
              </w:rPr>
              <w:t>rticipated in an assessment activity</w:t>
            </w:r>
            <w:r w:rsidRPr="009579D7">
              <w:rPr>
                <w:rFonts w:ascii="Arial" w:hAnsi="Arial" w:cs="Arial"/>
                <w:bCs/>
                <w:lang w:val="en-NZ"/>
              </w:rPr>
              <w:t>.</w:t>
            </w:r>
          </w:p>
          <w:p w14:paraId="1C1890A2" w14:textId="6BEECEC6" w:rsidR="0000641D" w:rsidRPr="009579D7" w:rsidRDefault="00A25E8D" w:rsidP="00E216C0">
            <w:pPr>
              <w:pStyle w:val="ListParagraph"/>
              <w:numPr>
                <w:ilvl w:val="0"/>
                <w:numId w:val="1"/>
              </w:numPr>
              <w:tabs>
                <w:tab w:val="left" w:pos="571"/>
              </w:tabs>
              <w:spacing w:before="80" w:after="200" w:line="276" w:lineRule="auto"/>
              <w:ind w:left="571" w:hanging="571"/>
              <w:rPr>
                <w:rFonts w:ascii="Arial" w:hAnsi="Arial" w:cs="Arial"/>
                <w:bCs/>
                <w:lang w:val="en-NZ"/>
              </w:rPr>
            </w:pPr>
            <w:r w:rsidRPr="009579D7">
              <w:rPr>
                <w:rFonts w:ascii="Arial" w:hAnsi="Arial" w:cs="Arial"/>
                <w:bCs/>
                <w:lang w:val="en-NZ"/>
              </w:rPr>
              <w:t>Identified and analysed basic principles of sound assessment</w:t>
            </w:r>
            <w:r w:rsidR="00824004" w:rsidRPr="009579D7">
              <w:rPr>
                <w:rFonts w:ascii="Arial" w:hAnsi="Arial" w:cs="Arial"/>
                <w:bCs/>
                <w:lang w:val="en-NZ"/>
              </w:rPr>
              <w:t>.</w:t>
            </w:r>
          </w:p>
        </w:tc>
      </w:tr>
      <w:tr w:rsidR="0000641D" w:rsidRPr="009579D7" w14:paraId="47993E2F" w14:textId="77777777" w:rsidTr="004B63AC">
        <w:trPr>
          <w:cantSplit/>
        </w:trPr>
        <w:tc>
          <w:tcPr>
            <w:tcW w:w="13898" w:type="dxa"/>
            <w:gridSpan w:val="5"/>
          </w:tcPr>
          <w:p w14:paraId="1A9E57C1" w14:textId="17D26D03" w:rsidR="0000641D" w:rsidRPr="009579D7" w:rsidRDefault="0000641D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Room Layout: Groups - </w:t>
            </w:r>
            <w:r w:rsidR="00824004" w:rsidRPr="009579D7">
              <w:rPr>
                <w:rFonts w:ascii="Arial" w:hAnsi="Arial" w:cs="Arial"/>
                <w:bCs/>
              </w:rPr>
              <w:t>Four</w:t>
            </w:r>
          </w:p>
        </w:tc>
      </w:tr>
      <w:tr w:rsidR="0007043F" w:rsidRPr="009579D7" w14:paraId="01BE5848" w14:textId="77777777" w:rsidTr="004B63AC">
        <w:tc>
          <w:tcPr>
            <w:tcW w:w="1696" w:type="dxa"/>
          </w:tcPr>
          <w:p w14:paraId="5CF37E51" w14:textId="77777777" w:rsidR="0000641D" w:rsidRPr="009579D7" w:rsidRDefault="0000641D" w:rsidP="0000641D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Content</w:t>
            </w:r>
          </w:p>
        </w:tc>
        <w:tc>
          <w:tcPr>
            <w:tcW w:w="5996" w:type="dxa"/>
          </w:tcPr>
          <w:p w14:paraId="0441E330" w14:textId="77777777" w:rsidR="0000641D" w:rsidRPr="009579D7" w:rsidRDefault="0000641D" w:rsidP="0000641D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Teaching Methods</w:t>
            </w:r>
          </w:p>
        </w:tc>
        <w:tc>
          <w:tcPr>
            <w:tcW w:w="3182" w:type="dxa"/>
          </w:tcPr>
          <w:p w14:paraId="6EB56248" w14:textId="77777777" w:rsidR="0000641D" w:rsidRPr="009579D7" w:rsidRDefault="0000641D" w:rsidP="0000641D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Student Activity</w:t>
            </w:r>
          </w:p>
        </w:tc>
        <w:tc>
          <w:tcPr>
            <w:tcW w:w="1545" w:type="dxa"/>
          </w:tcPr>
          <w:p w14:paraId="3F8846B0" w14:textId="77777777" w:rsidR="0000641D" w:rsidRPr="009579D7" w:rsidRDefault="0000641D" w:rsidP="0000641D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Resources</w:t>
            </w:r>
          </w:p>
        </w:tc>
        <w:tc>
          <w:tcPr>
            <w:tcW w:w="1479" w:type="dxa"/>
          </w:tcPr>
          <w:p w14:paraId="6A0CA261" w14:textId="77777777" w:rsidR="0000641D" w:rsidRPr="009579D7" w:rsidRDefault="0000641D" w:rsidP="0000641D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Time</w:t>
            </w:r>
          </w:p>
        </w:tc>
      </w:tr>
      <w:tr w:rsidR="0007043F" w:rsidRPr="009579D7" w14:paraId="00F17F7C" w14:textId="77777777" w:rsidTr="004B63AC">
        <w:trPr>
          <w:trHeight w:val="352"/>
        </w:trPr>
        <w:tc>
          <w:tcPr>
            <w:tcW w:w="1696" w:type="dxa"/>
          </w:tcPr>
          <w:p w14:paraId="7E4D6AFD" w14:textId="05B0DF97" w:rsidR="0000641D" w:rsidRPr="009579D7" w:rsidRDefault="00B94D01" w:rsidP="0000641D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Detail afternoon process and share LOs</w:t>
            </w:r>
          </w:p>
        </w:tc>
        <w:tc>
          <w:tcPr>
            <w:tcW w:w="5996" w:type="dxa"/>
          </w:tcPr>
          <w:p w14:paraId="7B0E6BE3" w14:textId="171E6771" w:rsidR="00A06FEB" w:rsidRPr="009579D7" w:rsidRDefault="00A06FEB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Why is assessment so critical slide 5 – use as starter as necessary</w:t>
            </w:r>
          </w:p>
        </w:tc>
        <w:tc>
          <w:tcPr>
            <w:tcW w:w="3182" w:type="dxa"/>
          </w:tcPr>
          <w:p w14:paraId="734DDDAC" w14:textId="77777777" w:rsidR="0000641D" w:rsidRPr="009579D7" w:rsidRDefault="0000641D" w:rsidP="0000641D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45" w:type="dxa"/>
          </w:tcPr>
          <w:p w14:paraId="0D3DF338" w14:textId="3D778571" w:rsidR="0000641D" w:rsidRPr="009579D7" w:rsidRDefault="00A06FEB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Slides 1-4 Slide 5</w:t>
            </w:r>
          </w:p>
        </w:tc>
        <w:tc>
          <w:tcPr>
            <w:tcW w:w="1479" w:type="dxa"/>
          </w:tcPr>
          <w:p w14:paraId="1CA855D5" w14:textId="77777777" w:rsidR="0000641D" w:rsidRPr="009579D7" w:rsidRDefault="0000641D" w:rsidP="0000641D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07043F" w:rsidRPr="009579D7" w14:paraId="73869635" w14:textId="77777777" w:rsidTr="004B63AC">
        <w:trPr>
          <w:trHeight w:val="660"/>
        </w:trPr>
        <w:tc>
          <w:tcPr>
            <w:tcW w:w="1696" w:type="dxa"/>
          </w:tcPr>
          <w:p w14:paraId="4BB466E0" w14:textId="397DEDE8" w:rsidR="0000641D" w:rsidRPr="009579D7" w:rsidRDefault="0000641D" w:rsidP="0000641D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 xml:space="preserve">Recap </w:t>
            </w:r>
          </w:p>
        </w:tc>
        <w:tc>
          <w:tcPr>
            <w:tcW w:w="5996" w:type="dxa"/>
          </w:tcPr>
          <w:p w14:paraId="1BCB4D55" w14:textId="4F633224" w:rsidR="0000641D" w:rsidRPr="009579D7" w:rsidRDefault="00B94D01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If following on from morning use </w:t>
            </w:r>
            <w:r w:rsidR="00B2280D" w:rsidRPr="009579D7">
              <w:rPr>
                <w:rFonts w:ascii="Arial" w:hAnsi="Arial" w:cs="Arial"/>
                <w:bCs/>
              </w:rPr>
              <w:t xml:space="preserve">Activity 6 </w:t>
            </w:r>
            <w:r w:rsidRPr="009579D7">
              <w:rPr>
                <w:rFonts w:ascii="Arial" w:hAnsi="Arial" w:cs="Arial"/>
                <w:bCs/>
              </w:rPr>
              <w:t xml:space="preserve">to </w:t>
            </w:r>
            <w:r w:rsidR="00B2280D" w:rsidRPr="009579D7">
              <w:rPr>
                <w:rFonts w:ascii="Arial" w:hAnsi="Arial" w:cs="Arial"/>
                <w:bCs/>
              </w:rPr>
              <w:t xml:space="preserve">recap </w:t>
            </w:r>
            <w:r w:rsidRPr="009579D7">
              <w:rPr>
                <w:rFonts w:ascii="Arial" w:hAnsi="Arial" w:cs="Arial"/>
                <w:bCs/>
              </w:rPr>
              <w:t xml:space="preserve">and have learners read the ‘Sample assessment methods’ highlighting </w:t>
            </w:r>
            <w:r w:rsidR="004B63AC" w:rsidRPr="009579D7">
              <w:rPr>
                <w:rFonts w:ascii="Arial" w:hAnsi="Arial" w:cs="Arial"/>
                <w:bCs/>
              </w:rPr>
              <w:t xml:space="preserve">anything </w:t>
            </w:r>
            <w:r w:rsidRPr="009579D7">
              <w:rPr>
                <w:rFonts w:ascii="Arial" w:hAnsi="Arial" w:cs="Arial"/>
                <w:bCs/>
              </w:rPr>
              <w:t>they don’t understand and finding answers from others in the room</w:t>
            </w:r>
          </w:p>
        </w:tc>
        <w:tc>
          <w:tcPr>
            <w:tcW w:w="3182" w:type="dxa"/>
          </w:tcPr>
          <w:p w14:paraId="616264DB" w14:textId="2371A3C9" w:rsidR="0000641D" w:rsidRPr="009579D7" w:rsidRDefault="00B94D01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Read ‘Sample assessment methods’ and use others in the group to explain any unknowns</w:t>
            </w:r>
          </w:p>
        </w:tc>
        <w:tc>
          <w:tcPr>
            <w:tcW w:w="1545" w:type="dxa"/>
          </w:tcPr>
          <w:p w14:paraId="16C4217E" w14:textId="5052BD20" w:rsidR="0000641D" w:rsidRPr="009579D7" w:rsidRDefault="00A06FEB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6</w:t>
            </w:r>
          </w:p>
        </w:tc>
        <w:tc>
          <w:tcPr>
            <w:tcW w:w="1479" w:type="dxa"/>
          </w:tcPr>
          <w:p w14:paraId="7D45A2E1" w14:textId="17E60D2E" w:rsidR="0000641D" w:rsidRPr="009579D7" w:rsidRDefault="003322F2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10 mins</w:t>
            </w:r>
          </w:p>
        </w:tc>
      </w:tr>
      <w:tr w:rsidR="0007043F" w:rsidRPr="009579D7" w14:paraId="3C4380C7" w14:textId="77777777" w:rsidTr="004B63AC">
        <w:trPr>
          <w:trHeight w:val="780"/>
        </w:trPr>
        <w:tc>
          <w:tcPr>
            <w:tcW w:w="1696" w:type="dxa"/>
          </w:tcPr>
          <w:p w14:paraId="02456921" w14:textId="3BDED75A" w:rsidR="00B2280D" w:rsidRPr="009579D7" w:rsidRDefault="00B2280D" w:rsidP="0000641D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New content:</w:t>
            </w:r>
          </w:p>
          <w:p w14:paraId="6B25B7A4" w14:textId="50059C2E" w:rsidR="00B2280D" w:rsidRPr="009579D7" w:rsidRDefault="00B2280D" w:rsidP="0000641D">
            <w:pPr>
              <w:spacing w:before="80"/>
              <w:rPr>
                <w:rFonts w:ascii="Arial" w:hAnsi="Arial" w:cs="Arial"/>
                <w:b/>
                <w:bCs/>
                <w:i/>
              </w:rPr>
            </w:pPr>
            <w:r w:rsidRPr="009579D7">
              <w:rPr>
                <w:rFonts w:ascii="Arial" w:hAnsi="Arial" w:cs="Arial"/>
                <w:b/>
                <w:bCs/>
                <w:i/>
              </w:rPr>
              <w:t xml:space="preserve">Of / for / as </w:t>
            </w:r>
          </w:p>
          <w:p w14:paraId="0D3D74DB" w14:textId="48A01E96" w:rsidR="0000641D" w:rsidRPr="009579D7" w:rsidRDefault="004B63AC" w:rsidP="0000641D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L/O1</w:t>
            </w:r>
          </w:p>
        </w:tc>
        <w:tc>
          <w:tcPr>
            <w:tcW w:w="5996" w:type="dxa"/>
          </w:tcPr>
          <w:p w14:paraId="542ACF5A" w14:textId="5417437C" w:rsidR="0000641D" w:rsidRPr="009579D7" w:rsidRDefault="0007043F" w:rsidP="0000641D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Notes in resource book look at the changes in </w:t>
            </w:r>
            <w:r w:rsidR="00B94D01" w:rsidRPr="009579D7">
              <w:rPr>
                <w:rFonts w:ascii="Arial" w:hAnsi="Arial" w:cs="Arial"/>
                <w:bCs/>
              </w:rPr>
              <w:t>how</w:t>
            </w:r>
            <w:r w:rsidRPr="009579D7">
              <w:rPr>
                <w:rFonts w:ascii="Arial" w:hAnsi="Arial" w:cs="Arial"/>
                <w:bCs/>
              </w:rPr>
              <w:t xml:space="preserve"> we perceive the role of assessment. </w:t>
            </w:r>
          </w:p>
          <w:p w14:paraId="0255DFB2" w14:textId="77777777" w:rsidR="0007043F" w:rsidRPr="009579D7" w:rsidRDefault="0007043F" w:rsidP="0000641D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To get discussion started </w:t>
            </w:r>
            <w:proofErr w:type="gramStart"/>
            <w:r w:rsidRPr="009579D7">
              <w:rPr>
                <w:rFonts w:ascii="Arial" w:hAnsi="Arial" w:cs="Arial"/>
                <w:bCs/>
              </w:rPr>
              <w:t>consider</w:t>
            </w:r>
            <w:proofErr w:type="gramEnd"/>
            <w:r w:rsidRPr="009579D7">
              <w:rPr>
                <w:rFonts w:ascii="Arial" w:hAnsi="Arial" w:cs="Arial"/>
                <w:bCs/>
              </w:rPr>
              <w:t>:</w:t>
            </w:r>
          </w:p>
          <w:p w14:paraId="5F4BA6E3" w14:textId="77777777" w:rsidR="0007043F" w:rsidRPr="009579D7" w:rsidRDefault="00E216C0" w:rsidP="0000641D">
            <w:pPr>
              <w:tabs>
                <w:tab w:val="left" w:pos="435"/>
              </w:tabs>
              <w:spacing w:before="80"/>
              <w:ind w:left="9"/>
              <w:rPr>
                <w:rStyle w:val="Hyperlink"/>
                <w:rFonts w:ascii="Arial" w:hAnsi="Arial" w:cs="Arial"/>
                <w:color w:val="5CBEE2"/>
              </w:rPr>
            </w:pPr>
            <w:hyperlink r:id="rId11" w:tooltip="assessment and grading" w:history="1">
              <w:r w:rsidR="0007043F" w:rsidRPr="009579D7">
                <w:rPr>
                  <w:rStyle w:val="Hyperlink"/>
                  <w:rFonts w:ascii="Arial" w:hAnsi="Arial" w:cs="Arial"/>
                  <w:color w:val="5CBEE2"/>
                </w:rPr>
                <w:t>What is the difference between assessment and grading?</w:t>
              </w:r>
            </w:hyperlink>
            <w:r w:rsidR="0007043F" w:rsidRPr="009579D7">
              <w:rPr>
                <w:rStyle w:val="Hyperlink"/>
                <w:rFonts w:ascii="Arial" w:hAnsi="Arial" w:cs="Arial"/>
                <w:color w:val="5CBEE2"/>
              </w:rPr>
              <w:t xml:space="preserve"> [https://www.cmu.edu/teaching/assessment/basics/grading-assessment.html </w:t>
            </w:r>
          </w:p>
          <w:p w14:paraId="4C9FC960" w14:textId="58542914" w:rsidR="0007043F" w:rsidRPr="009579D7" w:rsidRDefault="0007043F" w:rsidP="0000641D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– then develop this into the idea of assessment of / for / as learning </w:t>
            </w:r>
          </w:p>
        </w:tc>
        <w:tc>
          <w:tcPr>
            <w:tcW w:w="3182" w:type="dxa"/>
          </w:tcPr>
          <w:p w14:paraId="6B6748B2" w14:textId="1F3DDB83" w:rsidR="0000641D" w:rsidRPr="009579D7" w:rsidRDefault="0007043F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Consolidate by completing </w:t>
            </w:r>
            <w:r w:rsidR="00B2280D" w:rsidRPr="009579D7">
              <w:rPr>
                <w:rFonts w:ascii="Arial" w:hAnsi="Arial" w:cs="Arial"/>
                <w:bCs/>
              </w:rPr>
              <w:t>Activity 8</w:t>
            </w:r>
            <w:r w:rsidR="009579D7" w:rsidRPr="009579D7">
              <w:rPr>
                <w:rFonts w:ascii="Arial" w:hAnsi="Arial" w:cs="Arial"/>
                <w:bCs/>
              </w:rPr>
              <w:t xml:space="preserve">: </w:t>
            </w:r>
            <w:r w:rsidR="009579D7" w:rsidRPr="009579D7">
              <w:rPr>
                <w:rFonts w:ascii="Arial" w:hAnsi="Arial" w:cs="Arial"/>
              </w:rPr>
              <w:t>The facilitator’s role in assessment of/for/as learning</w:t>
            </w:r>
          </w:p>
        </w:tc>
        <w:tc>
          <w:tcPr>
            <w:tcW w:w="1545" w:type="dxa"/>
          </w:tcPr>
          <w:p w14:paraId="6FABB083" w14:textId="77777777" w:rsidR="0000641D" w:rsidRPr="009579D7" w:rsidRDefault="0007043F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Either article from website or access to website – question is a starter …</w:t>
            </w:r>
          </w:p>
          <w:p w14:paraId="745CCF9E" w14:textId="384651BD" w:rsidR="00A06FEB" w:rsidRPr="009579D7" w:rsidRDefault="00A06FEB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7 and 8</w:t>
            </w:r>
          </w:p>
        </w:tc>
        <w:tc>
          <w:tcPr>
            <w:tcW w:w="1479" w:type="dxa"/>
          </w:tcPr>
          <w:p w14:paraId="2795E373" w14:textId="6EA23BB3" w:rsidR="0000641D" w:rsidRPr="009579D7" w:rsidRDefault="00B2280D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20 mins</w:t>
            </w:r>
          </w:p>
        </w:tc>
      </w:tr>
      <w:tr w:rsidR="00E216C0" w:rsidRPr="009579D7" w14:paraId="4C805F0D" w14:textId="77777777" w:rsidTr="00E216C0">
        <w:trPr>
          <w:trHeight w:val="597"/>
        </w:trPr>
        <w:tc>
          <w:tcPr>
            <w:tcW w:w="10874" w:type="dxa"/>
            <w:gridSpan w:val="3"/>
          </w:tcPr>
          <w:p w14:paraId="0E7AEAA7" w14:textId="198DC93B" w:rsidR="00E216C0" w:rsidRPr="009579D7" w:rsidRDefault="00E216C0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  <w:i/>
              </w:rPr>
              <w:t>Refer learners to the Miller’s pyramid of Assessment – the table around’ knows, knows how, shows how and does’ is worth ‘speaking’ to</w:t>
            </w:r>
          </w:p>
        </w:tc>
        <w:tc>
          <w:tcPr>
            <w:tcW w:w="1545" w:type="dxa"/>
          </w:tcPr>
          <w:p w14:paraId="1C88C18B" w14:textId="7DCFE062" w:rsidR="00E216C0" w:rsidRPr="009579D7" w:rsidRDefault="00E216C0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9</w:t>
            </w:r>
          </w:p>
        </w:tc>
        <w:tc>
          <w:tcPr>
            <w:tcW w:w="1479" w:type="dxa"/>
          </w:tcPr>
          <w:p w14:paraId="45759FCD" w14:textId="17514780" w:rsidR="00E216C0" w:rsidRPr="009579D7" w:rsidRDefault="00E216C0" w:rsidP="0000641D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07043F" w:rsidRPr="009579D7" w14:paraId="531EE05D" w14:textId="77777777" w:rsidTr="004B63AC">
        <w:trPr>
          <w:trHeight w:val="70"/>
        </w:trPr>
        <w:tc>
          <w:tcPr>
            <w:tcW w:w="1696" w:type="dxa"/>
          </w:tcPr>
          <w:p w14:paraId="5C055E79" w14:textId="21F8E503" w:rsidR="0007043F" w:rsidRPr="009579D7" w:rsidRDefault="0007043F" w:rsidP="0007043F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Paper Plane Assessment activity</w:t>
            </w:r>
            <w:r w:rsidR="00A06FEB" w:rsidRPr="009579D7">
              <w:rPr>
                <w:rFonts w:ascii="Arial" w:hAnsi="Arial" w:cs="Arial"/>
                <w:bCs/>
              </w:rPr>
              <w:t xml:space="preserve"> - </w:t>
            </w:r>
            <w:r w:rsidRPr="009579D7">
              <w:rPr>
                <w:rFonts w:ascii="Arial" w:hAnsi="Arial" w:cs="Arial"/>
                <w:bCs/>
              </w:rPr>
              <w:t>(4 groups)</w:t>
            </w:r>
            <w:r w:rsidR="004B63AC" w:rsidRPr="009579D7">
              <w:rPr>
                <w:rFonts w:ascii="Arial" w:hAnsi="Arial" w:cs="Arial"/>
                <w:bCs/>
              </w:rPr>
              <w:t xml:space="preserve"> L/O2</w:t>
            </w:r>
          </w:p>
        </w:tc>
        <w:tc>
          <w:tcPr>
            <w:tcW w:w="5996" w:type="dxa"/>
          </w:tcPr>
          <w:p w14:paraId="671D62D9" w14:textId="0BAFFEF5" w:rsidR="0007043F" w:rsidRPr="009579D7" w:rsidRDefault="0007043F" w:rsidP="0007043F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  <w:i/>
              </w:rPr>
              <w:t>Issue instructions – allow 15-20 mins</w:t>
            </w:r>
          </w:p>
        </w:tc>
        <w:tc>
          <w:tcPr>
            <w:tcW w:w="3182" w:type="dxa"/>
          </w:tcPr>
          <w:p w14:paraId="6D6613CB" w14:textId="79D4BE57" w:rsidR="0007043F" w:rsidRPr="009579D7" w:rsidRDefault="0007043F" w:rsidP="0007043F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Learners in their designated groups to prepare for assessment</w:t>
            </w:r>
          </w:p>
        </w:tc>
        <w:tc>
          <w:tcPr>
            <w:tcW w:w="1545" w:type="dxa"/>
          </w:tcPr>
          <w:p w14:paraId="00124158" w14:textId="7196F86D" w:rsidR="0007043F" w:rsidRPr="009579D7" w:rsidRDefault="0007043F" w:rsidP="0007043F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10 – update during assessment</w:t>
            </w:r>
          </w:p>
        </w:tc>
        <w:tc>
          <w:tcPr>
            <w:tcW w:w="1479" w:type="dxa"/>
          </w:tcPr>
          <w:p w14:paraId="57618457" w14:textId="09A0FAB4" w:rsidR="0007043F" w:rsidRPr="009579D7" w:rsidRDefault="0007043F" w:rsidP="0007043F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30 mins</w:t>
            </w:r>
          </w:p>
        </w:tc>
      </w:tr>
      <w:tr w:rsidR="0007043F" w:rsidRPr="009579D7" w14:paraId="5B9C9CD9" w14:textId="77777777" w:rsidTr="004B63AC">
        <w:trPr>
          <w:trHeight w:val="475"/>
        </w:trPr>
        <w:tc>
          <w:tcPr>
            <w:tcW w:w="1696" w:type="dxa"/>
          </w:tcPr>
          <w:p w14:paraId="1AEF40D6" w14:textId="375ECD24" w:rsidR="0007043F" w:rsidRPr="009579D7" w:rsidRDefault="0007043F" w:rsidP="0007043F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9579D7">
              <w:rPr>
                <w:rFonts w:ascii="Arial" w:hAnsi="Arial" w:cs="Arial"/>
                <w:b/>
                <w:bCs/>
                <w:i/>
              </w:rPr>
              <w:lastRenderedPageBreak/>
              <w:t>Competition</w:t>
            </w:r>
          </w:p>
        </w:tc>
        <w:tc>
          <w:tcPr>
            <w:tcW w:w="5996" w:type="dxa"/>
          </w:tcPr>
          <w:p w14:paraId="6797110E" w14:textId="0318A889" w:rsidR="0007043F" w:rsidRPr="009579D7" w:rsidRDefault="00C4248F" w:rsidP="008803AF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Update scoring table in ppt</w:t>
            </w:r>
            <w:r w:rsidR="00A06FEB" w:rsidRPr="009579D7">
              <w:rPr>
                <w:rFonts w:ascii="Arial" w:hAnsi="Arial" w:cs="Arial"/>
                <w:bCs/>
              </w:rPr>
              <w:t xml:space="preserve"> and keep on display </w:t>
            </w:r>
            <w:r w:rsidRPr="009579D7">
              <w:rPr>
                <w:rFonts w:ascii="Arial" w:hAnsi="Arial" w:cs="Arial"/>
                <w:bCs/>
              </w:rPr>
              <w:t xml:space="preserve">for all </w:t>
            </w:r>
            <w:r w:rsidR="004D405D" w:rsidRPr="009579D7">
              <w:rPr>
                <w:rFonts w:ascii="Arial" w:hAnsi="Arial" w:cs="Arial"/>
                <w:bCs/>
              </w:rPr>
              <w:t>always see.</w:t>
            </w:r>
            <w:r w:rsidR="008803AF" w:rsidRPr="009579D7">
              <w:rPr>
                <w:rFonts w:ascii="Arial" w:hAnsi="Arial" w:cs="Arial"/>
                <w:bCs/>
              </w:rPr>
              <w:t xml:space="preserve"> </w:t>
            </w:r>
            <w:r w:rsidRPr="009579D7">
              <w:rPr>
                <w:rFonts w:ascii="Arial" w:hAnsi="Arial" w:cs="Arial"/>
                <w:bCs/>
              </w:rPr>
              <w:t>Be outrageous with scoring points</w:t>
            </w:r>
            <w:r w:rsidR="00A06FEB" w:rsidRPr="009579D7">
              <w:rPr>
                <w:rFonts w:ascii="Arial" w:hAnsi="Arial" w:cs="Arial"/>
                <w:bCs/>
              </w:rPr>
              <w:t>, c</w:t>
            </w:r>
            <w:r w:rsidRPr="009579D7">
              <w:rPr>
                <w:rFonts w:ascii="Arial" w:hAnsi="Arial" w:cs="Arial"/>
                <w:bCs/>
              </w:rPr>
              <w:t xml:space="preserve">hange each flight </w:t>
            </w:r>
            <w:r w:rsidR="00A06FEB" w:rsidRPr="009579D7">
              <w:rPr>
                <w:rFonts w:ascii="Arial" w:hAnsi="Arial" w:cs="Arial"/>
                <w:bCs/>
              </w:rPr>
              <w:t xml:space="preserve">instructions, award marks because you like what they are wearing </w:t>
            </w:r>
            <w:r w:rsidR="004D405D" w:rsidRPr="009579D7">
              <w:rPr>
                <w:rFonts w:ascii="Arial" w:hAnsi="Arial" w:cs="Arial"/>
                <w:bCs/>
              </w:rPr>
              <w:t>etc.</w:t>
            </w:r>
            <w:r w:rsidR="00A06FEB" w:rsidRPr="009579D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182" w:type="dxa"/>
          </w:tcPr>
          <w:p w14:paraId="0FFE05B9" w14:textId="2D44685E" w:rsidR="0007043F" w:rsidRPr="009579D7" w:rsidRDefault="0007043F" w:rsidP="0007043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45" w:type="dxa"/>
          </w:tcPr>
          <w:p w14:paraId="1F2E3511" w14:textId="652B7D1F" w:rsidR="0007043F" w:rsidRPr="009579D7" w:rsidRDefault="00A06FEB" w:rsidP="0007043F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10</w:t>
            </w:r>
          </w:p>
        </w:tc>
        <w:tc>
          <w:tcPr>
            <w:tcW w:w="1479" w:type="dxa"/>
          </w:tcPr>
          <w:p w14:paraId="4AB6A31E" w14:textId="696F1657" w:rsidR="0007043F" w:rsidRPr="009579D7" w:rsidRDefault="0007043F" w:rsidP="0007043F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15 mins</w:t>
            </w:r>
          </w:p>
        </w:tc>
      </w:tr>
      <w:tr w:rsidR="0007043F" w:rsidRPr="009579D7" w14:paraId="3F46FCCF" w14:textId="77777777" w:rsidTr="004B63AC">
        <w:trPr>
          <w:trHeight w:val="1338"/>
        </w:trPr>
        <w:tc>
          <w:tcPr>
            <w:tcW w:w="1696" w:type="dxa"/>
          </w:tcPr>
          <w:p w14:paraId="01E754DA" w14:textId="77777777" w:rsidR="00C4248F" w:rsidRPr="009579D7" w:rsidRDefault="00C4248F" w:rsidP="00C4248F">
            <w:pPr>
              <w:spacing w:before="80"/>
              <w:rPr>
                <w:rFonts w:ascii="Arial" w:hAnsi="Arial" w:cs="Arial"/>
                <w:b/>
                <w:bCs/>
                <w:i/>
              </w:rPr>
            </w:pPr>
            <w:r w:rsidRPr="009579D7">
              <w:rPr>
                <w:rFonts w:ascii="Arial" w:hAnsi="Arial" w:cs="Arial"/>
                <w:b/>
                <w:bCs/>
                <w:i/>
              </w:rPr>
              <w:t>What was wrong with the assessment?</w:t>
            </w:r>
          </w:p>
          <w:p w14:paraId="223A20B4" w14:textId="532F7B27" w:rsidR="0000641D" w:rsidRPr="009579D7" w:rsidRDefault="0000641D" w:rsidP="00C4248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5996" w:type="dxa"/>
          </w:tcPr>
          <w:p w14:paraId="28016017" w14:textId="77777777" w:rsidR="0000641D" w:rsidRPr="009579D7" w:rsidRDefault="0007043F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Groups to prepare answers, tutor to collect thoughts on one sheet of paper/or into slide as confirmation of principles not adhered to, link to next slide.</w:t>
            </w:r>
          </w:p>
          <w:p w14:paraId="3BD10DA7" w14:textId="77777777" w:rsidR="004B63AC" w:rsidRPr="009579D7" w:rsidRDefault="00C4248F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At conclusion of discussion acknowledge that I was deliberately being provocative.</w:t>
            </w:r>
          </w:p>
          <w:p w14:paraId="2B055423" w14:textId="0228D0CD" w:rsidR="00C4248F" w:rsidRPr="009579D7" w:rsidRDefault="004B63AC" w:rsidP="0000641D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  <w:lang w:val="en-NZ"/>
              </w:rPr>
              <w:t>[Look for unfairness (not equitable), lack of marking criteria, bias of marker, changing the rules, validity – were the skills and knowledge being tested appropriate to the content of the course, paper, programme? Displaying results for all to see.]</w:t>
            </w:r>
          </w:p>
        </w:tc>
        <w:tc>
          <w:tcPr>
            <w:tcW w:w="3182" w:type="dxa"/>
          </w:tcPr>
          <w:p w14:paraId="067985C8" w14:textId="187679B6" w:rsidR="0000641D" w:rsidRPr="009579D7" w:rsidRDefault="0007043F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In your same groups list all the things wrong with this assessment -</w:t>
            </w:r>
          </w:p>
        </w:tc>
        <w:tc>
          <w:tcPr>
            <w:tcW w:w="1545" w:type="dxa"/>
          </w:tcPr>
          <w:p w14:paraId="49FA97A7" w14:textId="77777777" w:rsidR="00A06FEB" w:rsidRPr="009579D7" w:rsidRDefault="00A06FEB" w:rsidP="0007043F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11</w:t>
            </w:r>
          </w:p>
          <w:p w14:paraId="3B110C50" w14:textId="0BBC183D" w:rsidR="0007043F" w:rsidRPr="009579D7" w:rsidRDefault="0007043F" w:rsidP="0007043F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Butcher’s paper</w:t>
            </w:r>
          </w:p>
          <w:p w14:paraId="7F0DEC92" w14:textId="1812251E" w:rsidR="0000641D" w:rsidRPr="009579D7" w:rsidRDefault="0007043F" w:rsidP="0007043F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</w:t>
            </w:r>
          </w:p>
        </w:tc>
        <w:tc>
          <w:tcPr>
            <w:tcW w:w="1479" w:type="dxa"/>
          </w:tcPr>
          <w:p w14:paraId="54398F9B" w14:textId="6170E4AD" w:rsidR="0000641D" w:rsidRPr="009579D7" w:rsidRDefault="00C4248F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20 mins</w:t>
            </w:r>
          </w:p>
        </w:tc>
      </w:tr>
      <w:tr w:rsidR="0007043F" w:rsidRPr="009579D7" w14:paraId="3522E583" w14:textId="77777777" w:rsidTr="004B63AC">
        <w:trPr>
          <w:trHeight w:val="450"/>
        </w:trPr>
        <w:tc>
          <w:tcPr>
            <w:tcW w:w="1696" w:type="dxa"/>
            <w:shd w:val="clear" w:color="auto" w:fill="FFFFFF" w:themeFill="background1"/>
          </w:tcPr>
          <w:p w14:paraId="215D6053" w14:textId="27590784" w:rsidR="0000641D" w:rsidRPr="009579D7" w:rsidRDefault="00A06FEB" w:rsidP="0000641D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/>
                <w:bCs/>
                <w:i/>
              </w:rPr>
              <w:t>Principles of sound assessment</w:t>
            </w:r>
            <w:r w:rsidR="004B63AC" w:rsidRPr="009579D7">
              <w:rPr>
                <w:rFonts w:ascii="Arial" w:hAnsi="Arial" w:cs="Arial"/>
                <w:bCs/>
                <w:i/>
              </w:rPr>
              <w:t xml:space="preserve"> L/O3</w:t>
            </w:r>
          </w:p>
        </w:tc>
        <w:tc>
          <w:tcPr>
            <w:tcW w:w="5996" w:type="dxa"/>
            <w:shd w:val="clear" w:color="auto" w:fill="FFFFFF" w:themeFill="background1"/>
          </w:tcPr>
          <w:p w14:paraId="164522CD" w14:textId="7DEB0304" w:rsidR="0000641D" w:rsidRPr="009579D7" w:rsidRDefault="00C4248F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/>
                <w:bCs/>
              </w:rPr>
              <w:t>Activity 9</w:t>
            </w:r>
            <w:r w:rsidR="009579D7" w:rsidRPr="009579D7">
              <w:rPr>
                <w:rFonts w:ascii="Arial" w:hAnsi="Arial" w:cs="Arial"/>
                <w:b/>
                <w:bCs/>
              </w:rPr>
              <w:t>: Principles of Sound Assessment</w:t>
            </w:r>
            <w:r w:rsidRPr="009579D7">
              <w:rPr>
                <w:rFonts w:ascii="Arial" w:hAnsi="Arial" w:cs="Arial"/>
                <w:b/>
                <w:bCs/>
              </w:rPr>
              <w:t xml:space="preserve">, Template </w:t>
            </w:r>
            <w:r w:rsidR="009579D7" w:rsidRPr="009579D7">
              <w:rPr>
                <w:rFonts w:ascii="Arial" w:hAnsi="Arial" w:cs="Arial"/>
                <w:b/>
                <w:bCs/>
              </w:rPr>
              <w:t>H</w:t>
            </w:r>
            <w:r w:rsidRPr="009579D7">
              <w:rPr>
                <w:rFonts w:ascii="Arial" w:hAnsi="Arial" w:cs="Arial"/>
                <w:bCs/>
              </w:rPr>
              <w:t xml:space="preserve"> supports the activity by giving the theory behind the principles - use this to consolidate the discussion from plane activity.</w:t>
            </w:r>
          </w:p>
        </w:tc>
        <w:tc>
          <w:tcPr>
            <w:tcW w:w="3182" w:type="dxa"/>
            <w:shd w:val="clear" w:color="auto" w:fill="FFFFFF" w:themeFill="background1"/>
          </w:tcPr>
          <w:p w14:paraId="7554D35C" w14:textId="6C9290CC" w:rsidR="0000641D" w:rsidRPr="009579D7" w:rsidRDefault="00C4248F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In pairs, consider the principles and record (in pencil or spare paper) definitions/meaning to you</w:t>
            </w:r>
          </w:p>
        </w:tc>
        <w:tc>
          <w:tcPr>
            <w:tcW w:w="1545" w:type="dxa"/>
            <w:shd w:val="clear" w:color="auto" w:fill="FFFFFF" w:themeFill="background1"/>
          </w:tcPr>
          <w:p w14:paraId="523D55CD" w14:textId="7B6A06B7" w:rsidR="00A06FEB" w:rsidRPr="009579D7" w:rsidRDefault="00A06FEB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12</w:t>
            </w:r>
          </w:p>
        </w:tc>
        <w:tc>
          <w:tcPr>
            <w:tcW w:w="1479" w:type="dxa"/>
            <w:shd w:val="clear" w:color="auto" w:fill="FFFFFF" w:themeFill="background1"/>
          </w:tcPr>
          <w:p w14:paraId="16116A2C" w14:textId="1D9CF3A7" w:rsidR="0000641D" w:rsidRPr="009579D7" w:rsidRDefault="00C4248F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15 mins</w:t>
            </w:r>
          </w:p>
        </w:tc>
      </w:tr>
      <w:tr w:rsidR="00A06FEB" w:rsidRPr="009579D7" w14:paraId="5785873E" w14:textId="77777777" w:rsidTr="004B63AC">
        <w:trPr>
          <w:trHeight w:val="450"/>
        </w:trPr>
        <w:tc>
          <w:tcPr>
            <w:tcW w:w="1696" w:type="dxa"/>
            <w:shd w:val="clear" w:color="auto" w:fill="FFFFFF" w:themeFill="background1"/>
          </w:tcPr>
          <w:p w14:paraId="69903E4E" w14:textId="09EE69F6" w:rsidR="00A06FEB" w:rsidRPr="009579D7" w:rsidRDefault="00A06FEB" w:rsidP="0000641D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 xml:space="preserve">Introduce </w:t>
            </w:r>
            <w:r w:rsidRPr="009579D7">
              <w:rPr>
                <w:rFonts w:ascii="Arial" w:hAnsi="Arial" w:cs="Arial"/>
                <w:b/>
                <w:bCs/>
                <w:i/>
              </w:rPr>
              <w:t>CRAVES</w:t>
            </w:r>
          </w:p>
        </w:tc>
        <w:tc>
          <w:tcPr>
            <w:tcW w:w="5996" w:type="dxa"/>
            <w:shd w:val="clear" w:color="auto" w:fill="FFFFFF" w:themeFill="background1"/>
          </w:tcPr>
          <w:p w14:paraId="5DB326E0" w14:textId="497EADD2" w:rsidR="00A06FEB" w:rsidRPr="009579D7" w:rsidRDefault="00A06FEB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Use slide to introduce CRAVES – allow learners to annotate their resource book – text box included </w:t>
            </w:r>
          </w:p>
        </w:tc>
        <w:tc>
          <w:tcPr>
            <w:tcW w:w="3182" w:type="dxa"/>
            <w:shd w:val="clear" w:color="auto" w:fill="FFFFFF" w:themeFill="background1"/>
          </w:tcPr>
          <w:p w14:paraId="3CE758D6" w14:textId="5BF256D7" w:rsidR="00A06FEB" w:rsidRPr="009579D7" w:rsidRDefault="00B714C9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Annotate resource book with meanings</w:t>
            </w:r>
          </w:p>
        </w:tc>
        <w:tc>
          <w:tcPr>
            <w:tcW w:w="1545" w:type="dxa"/>
            <w:shd w:val="clear" w:color="auto" w:fill="FFFFFF" w:themeFill="background1"/>
          </w:tcPr>
          <w:p w14:paraId="1247CE14" w14:textId="7A13A852" w:rsidR="00A06FEB" w:rsidRPr="009579D7" w:rsidRDefault="00A06FEB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13</w:t>
            </w:r>
          </w:p>
        </w:tc>
        <w:tc>
          <w:tcPr>
            <w:tcW w:w="1479" w:type="dxa"/>
            <w:shd w:val="clear" w:color="auto" w:fill="FFFFFF" w:themeFill="background1"/>
          </w:tcPr>
          <w:p w14:paraId="67B9A1EA" w14:textId="61B90F47" w:rsidR="00A06FEB" w:rsidRPr="009579D7" w:rsidRDefault="00B714C9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5 mins</w:t>
            </w:r>
          </w:p>
        </w:tc>
      </w:tr>
      <w:tr w:rsidR="00B714C9" w:rsidRPr="009579D7" w14:paraId="1AEF97D8" w14:textId="77777777" w:rsidTr="004B63AC">
        <w:trPr>
          <w:trHeight w:val="450"/>
        </w:trPr>
        <w:tc>
          <w:tcPr>
            <w:tcW w:w="1696" w:type="dxa"/>
            <w:shd w:val="clear" w:color="auto" w:fill="FFFFFF" w:themeFill="background1"/>
          </w:tcPr>
          <w:p w14:paraId="2A75564D" w14:textId="570120F5" w:rsidR="00B714C9" w:rsidRPr="009579D7" w:rsidRDefault="00B714C9" w:rsidP="0000641D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Cartoon</w:t>
            </w:r>
          </w:p>
        </w:tc>
        <w:tc>
          <w:tcPr>
            <w:tcW w:w="5996" w:type="dxa"/>
            <w:shd w:val="clear" w:color="auto" w:fill="FFFFFF" w:themeFill="background1"/>
          </w:tcPr>
          <w:p w14:paraId="727CA422" w14:textId="635FEE40" w:rsidR="00B714C9" w:rsidRPr="009579D7" w:rsidRDefault="00B714C9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Use slide 14 – cartoon – to generate discussion on what principles are not adhered to in this assessment task</w:t>
            </w:r>
          </w:p>
        </w:tc>
        <w:tc>
          <w:tcPr>
            <w:tcW w:w="3182" w:type="dxa"/>
            <w:shd w:val="clear" w:color="auto" w:fill="FFFFFF" w:themeFill="background1"/>
          </w:tcPr>
          <w:p w14:paraId="7DD5C747" w14:textId="77777777" w:rsidR="00B714C9" w:rsidRPr="009579D7" w:rsidRDefault="00B714C9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What key principles of assessment does this cartoon NOT follow? </w:t>
            </w:r>
          </w:p>
          <w:p w14:paraId="32B1963A" w14:textId="1919621E" w:rsidR="00B714C9" w:rsidRPr="009579D7" w:rsidRDefault="00B714C9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Think-Peer-Share</w:t>
            </w:r>
          </w:p>
        </w:tc>
        <w:tc>
          <w:tcPr>
            <w:tcW w:w="1545" w:type="dxa"/>
            <w:shd w:val="clear" w:color="auto" w:fill="FFFFFF" w:themeFill="background1"/>
          </w:tcPr>
          <w:p w14:paraId="61DCFBDF" w14:textId="1007E80F" w:rsidR="00B714C9" w:rsidRPr="009579D7" w:rsidRDefault="00B714C9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14</w:t>
            </w:r>
          </w:p>
        </w:tc>
        <w:tc>
          <w:tcPr>
            <w:tcW w:w="1479" w:type="dxa"/>
            <w:shd w:val="clear" w:color="auto" w:fill="FFFFFF" w:themeFill="background1"/>
          </w:tcPr>
          <w:p w14:paraId="75B77AD1" w14:textId="7EFF92F5" w:rsidR="00B714C9" w:rsidRPr="009579D7" w:rsidRDefault="00B714C9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5 mins </w:t>
            </w:r>
          </w:p>
        </w:tc>
      </w:tr>
      <w:tr w:rsidR="00A06FEB" w:rsidRPr="009579D7" w14:paraId="1965DC4A" w14:textId="77777777" w:rsidTr="004B63AC">
        <w:trPr>
          <w:trHeight w:val="874"/>
        </w:trPr>
        <w:tc>
          <w:tcPr>
            <w:tcW w:w="1696" w:type="dxa"/>
          </w:tcPr>
          <w:p w14:paraId="6ED429CA" w14:textId="21686E2F" w:rsidR="00A06FEB" w:rsidRPr="009579D7" w:rsidRDefault="00824004" w:rsidP="00A06FEB">
            <w:pPr>
              <w:spacing w:before="80"/>
              <w:rPr>
                <w:rFonts w:ascii="Arial" w:hAnsi="Arial" w:cs="Arial"/>
                <w:b/>
                <w:bCs/>
                <w:i/>
              </w:rPr>
            </w:pPr>
            <w:r w:rsidRPr="009579D7">
              <w:rPr>
                <w:rFonts w:ascii="Arial" w:hAnsi="Arial" w:cs="Arial"/>
                <w:b/>
                <w:bCs/>
                <w:i/>
              </w:rPr>
              <w:t>R</w:t>
            </w:r>
            <w:r w:rsidR="00A06FEB" w:rsidRPr="009579D7">
              <w:rPr>
                <w:rFonts w:ascii="Arial" w:hAnsi="Arial" w:cs="Arial"/>
                <w:b/>
                <w:bCs/>
                <w:i/>
              </w:rPr>
              <w:t>ecap</w:t>
            </w:r>
          </w:p>
        </w:tc>
        <w:tc>
          <w:tcPr>
            <w:tcW w:w="5996" w:type="dxa"/>
          </w:tcPr>
          <w:p w14:paraId="62EFAE57" w14:textId="410AAE76" w:rsidR="00A06FEB" w:rsidRPr="009579D7" w:rsidRDefault="00B714C9" w:rsidP="00A06FE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Review the role of facilitator using slide 15 –</w:t>
            </w:r>
          </w:p>
          <w:p w14:paraId="5C540C50" w14:textId="06467BC7" w:rsidR="00B714C9" w:rsidRPr="009579D7" w:rsidRDefault="00B714C9" w:rsidP="00A06FE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Then feedback round to conclude - </w:t>
            </w:r>
          </w:p>
        </w:tc>
        <w:tc>
          <w:tcPr>
            <w:tcW w:w="3182" w:type="dxa"/>
          </w:tcPr>
          <w:p w14:paraId="04B6D8C9" w14:textId="77777777" w:rsidR="00A06FEB" w:rsidRPr="009579D7" w:rsidRDefault="00B714C9" w:rsidP="00A06FE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Share with your neighbour one new piece of learning you have gained today. </w:t>
            </w:r>
          </w:p>
          <w:p w14:paraId="1F69427D" w14:textId="3AC9F8DC" w:rsidR="00B714C9" w:rsidRPr="009579D7" w:rsidRDefault="00B714C9" w:rsidP="00A06FE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is still unanswered – note on post-it</w:t>
            </w:r>
          </w:p>
        </w:tc>
        <w:tc>
          <w:tcPr>
            <w:tcW w:w="1545" w:type="dxa"/>
          </w:tcPr>
          <w:p w14:paraId="24287EB1" w14:textId="504B19ED" w:rsidR="00A06FEB" w:rsidRPr="009579D7" w:rsidRDefault="00652652" w:rsidP="00A06FE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15</w:t>
            </w:r>
          </w:p>
        </w:tc>
        <w:tc>
          <w:tcPr>
            <w:tcW w:w="1479" w:type="dxa"/>
          </w:tcPr>
          <w:p w14:paraId="40911881" w14:textId="46A1E2E0" w:rsidR="00A06FEB" w:rsidRPr="009579D7" w:rsidRDefault="008803AF" w:rsidP="00A06FE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5 mins</w:t>
            </w:r>
          </w:p>
        </w:tc>
      </w:tr>
      <w:tr w:rsidR="009F67F0" w:rsidRPr="009579D7" w14:paraId="05F7D371" w14:textId="77777777" w:rsidTr="004B63AC">
        <w:trPr>
          <w:trHeight w:val="874"/>
        </w:trPr>
        <w:tc>
          <w:tcPr>
            <w:tcW w:w="1696" w:type="dxa"/>
            <w:tcBorders>
              <w:bottom w:val="single" w:sz="4" w:space="0" w:color="000000"/>
            </w:tcBorders>
          </w:tcPr>
          <w:p w14:paraId="2091FC43" w14:textId="167DBF13" w:rsidR="009F67F0" w:rsidRPr="009579D7" w:rsidRDefault="009F67F0" w:rsidP="00A06FEB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 xml:space="preserve">Set reading exercise for next session </w:t>
            </w:r>
          </w:p>
        </w:tc>
        <w:tc>
          <w:tcPr>
            <w:tcW w:w="5996" w:type="dxa"/>
            <w:tcBorders>
              <w:bottom w:val="single" w:sz="4" w:space="0" w:color="000000"/>
            </w:tcBorders>
          </w:tcPr>
          <w:p w14:paraId="1B876611" w14:textId="0A8BC901" w:rsidR="009F67F0" w:rsidRPr="009579D7" w:rsidRDefault="00E216C0" w:rsidP="00A06FEB">
            <w:pPr>
              <w:spacing w:before="80"/>
              <w:rPr>
                <w:rFonts w:ascii="Arial" w:hAnsi="Arial" w:cs="Arial"/>
                <w:bCs/>
              </w:rPr>
            </w:pPr>
            <w:hyperlink r:id="rId12" w:tooltip="difference between formative and summative assessment" w:history="1">
              <w:r w:rsidR="009F67F0" w:rsidRPr="009579D7">
                <w:rPr>
                  <w:rStyle w:val="Hyperlink"/>
                  <w:rFonts w:ascii="Arial" w:hAnsi="Arial" w:cs="Arial"/>
                  <w:color w:val="5CBEE2"/>
                </w:rPr>
                <w:t>What is the difference between formative and summative assessment?</w:t>
              </w:r>
            </w:hyperlink>
            <w:r w:rsidR="009F67F0" w:rsidRPr="009579D7">
              <w:rPr>
                <w:rStyle w:val="Hyperlink"/>
                <w:rFonts w:ascii="Arial" w:hAnsi="Arial" w:cs="Arial"/>
                <w:color w:val="5CBEE2"/>
              </w:rPr>
              <w:t xml:space="preserve"> [https://www.cmu.edu/teaching/assessment/basics/formative-summative.html]</w:t>
            </w:r>
          </w:p>
        </w:tc>
        <w:tc>
          <w:tcPr>
            <w:tcW w:w="3182" w:type="dxa"/>
            <w:tcBorders>
              <w:bottom w:val="single" w:sz="4" w:space="0" w:color="000000"/>
            </w:tcBorders>
          </w:tcPr>
          <w:p w14:paraId="346357D8" w14:textId="77777777" w:rsidR="009F67F0" w:rsidRPr="009579D7" w:rsidRDefault="009F67F0" w:rsidP="00A06FEB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 w14:paraId="622DBFC0" w14:textId="64F70F16" w:rsidR="009F67F0" w:rsidRPr="009579D7" w:rsidRDefault="009F67F0" w:rsidP="00A06FE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  <w:highlight w:val="green"/>
              </w:rPr>
              <w:t>Or put on Moodle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14:paraId="10221121" w14:textId="77777777" w:rsidR="009F67F0" w:rsidRPr="009579D7" w:rsidRDefault="009F67F0" w:rsidP="00A06FEB">
            <w:pPr>
              <w:spacing w:before="80"/>
              <w:rPr>
                <w:rFonts w:ascii="Arial" w:hAnsi="Arial" w:cs="Arial"/>
                <w:bCs/>
              </w:rPr>
            </w:pPr>
          </w:p>
        </w:tc>
      </w:tr>
    </w:tbl>
    <w:p w14:paraId="7D5F458B" w14:textId="77777777" w:rsidR="00E216C0" w:rsidRDefault="00E216C0">
      <w:r>
        <w:br w:type="page"/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4820"/>
        <w:gridCol w:w="4358"/>
        <w:gridCol w:w="3591"/>
      </w:tblGrid>
      <w:tr w:rsidR="00D35402" w:rsidRPr="009579D7" w14:paraId="347F0AE1" w14:textId="77777777" w:rsidTr="009F6995">
        <w:trPr>
          <w:trHeight w:val="613"/>
        </w:trPr>
        <w:tc>
          <w:tcPr>
            <w:tcW w:w="1129" w:type="dxa"/>
            <w:vMerge w:val="restart"/>
            <w:textDirection w:val="btLr"/>
          </w:tcPr>
          <w:p w14:paraId="57659F33" w14:textId="59AA828D" w:rsidR="00D35402" w:rsidRPr="009579D7" w:rsidRDefault="00D35402" w:rsidP="00D35402">
            <w:pPr>
              <w:spacing w:before="80"/>
              <w:jc w:val="center"/>
              <w:rPr>
                <w:rFonts w:ascii="Arial" w:hAnsi="Arial" w:cs="Arial"/>
                <w:bCs/>
              </w:rPr>
            </w:pPr>
            <w:r w:rsidRPr="00D35402">
              <w:rPr>
                <w:rFonts w:ascii="Arial" w:hAnsi="Arial" w:cs="Arial"/>
                <w:b/>
                <w:bCs/>
              </w:rPr>
              <w:lastRenderedPageBreak/>
              <w:t>Review of session</w:t>
            </w:r>
          </w:p>
        </w:tc>
        <w:tc>
          <w:tcPr>
            <w:tcW w:w="4820" w:type="dxa"/>
          </w:tcPr>
          <w:p w14:paraId="1BDA994B" w14:textId="56197616" w:rsidR="00D35402" w:rsidRPr="009579D7" w:rsidRDefault="00D35402" w:rsidP="00D3540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went well?</w:t>
            </w:r>
          </w:p>
        </w:tc>
        <w:tc>
          <w:tcPr>
            <w:tcW w:w="4358" w:type="dxa"/>
          </w:tcPr>
          <w:p w14:paraId="6AE666CC" w14:textId="456776C4" w:rsidR="00D35402" w:rsidRPr="009579D7" w:rsidRDefault="00D35402" w:rsidP="00D3540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did not work at all?</w:t>
            </w:r>
          </w:p>
        </w:tc>
        <w:tc>
          <w:tcPr>
            <w:tcW w:w="3591" w:type="dxa"/>
          </w:tcPr>
          <w:p w14:paraId="10CD7144" w14:textId="299C2281" w:rsidR="00D35402" w:rsidRPr="009579D7" w:rsidRDefault="00D35402" w:rsidP="00D3540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will I change?</w:t>
            </w:r>
          </w:p>
        </w:tc>
      </w:tr>
      <w:tr w:rsidR="00D35402" w:rsidRPr="009579D7" w14:paraId="6D3A4FB6" w14:textId="77777777" w:rsidTr="009F6995">
        <w:trPr>
          <w:trHeight w:val="1908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2722C1C6" w14:textId="77777777" w:rsidR="00D35402" w:rsidRPr="009579D7" w:rsidRDefault="00D35402" w:rsidP="00D3540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B707EA6" w14:textId="1B760FDC" w:rsidR="00D35402" w:rsidRPr="009579D7" w:rsidRDefault="00D35402" w:rsidP="00D3540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58" w:type="dxa"/>
            <w:tcBorders>
              <w:bottom w:val="single" w:sz="4" w:space="0" w:color="auto"/>
            </w:tcBorders>
          </w:tcPr>
          <w:p w14:paraId="25B7AF93" w14:textId="77777777" w:rsidR="00D35402" w:rsidRPr="009579D7" w:rsidRDefault="00D35402" w:rsidP="00D3540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14:paraId="12D76B41" w14:textId="77777777" w:rsidR="00D35402" w:rsidRPr="009579D7" w:rsidRDefault="00D35402" w:rsidP="00D35402">
            <w:pPr>
              <w:spacing w:before="80"/>
              <w:rPr>
                <w:rFonts w:ascii="Arial" w:hAnsi="Arial" w:cs="Arial"/>
                <w:bCs/>
              </w:rPr>
            </w:pPr>
          </w:p>
        </w:tc>
      </w:tr>
    </w:tbl>
    <w:p w14:paraId="39213715" w14:textId="017F1A68" w:rsidR="00D25086" w:rsidRPr="009579D7" w:rsidRDefault="00D25086">
      <w:pPr>
        <w:rPr>
          <w:rFonts w:ascii="Arial" w:hAnsi="Arial" w:cs="Arial"/>
        </w:rPr>
      </w:pPr>
    </w:p>
    <w:sectPr w:rsidR="00D25086" w:rsidRPr="009579D7" w:rsidSect="00707FC8">
      <w:footerReference w:type="default" r:id="rId13"/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A1316" w14:textId="77777777" w:rsidR="00EE0E44" w:rsidRDefault="00EE0E44" w:rsidP="00262452">
      <w:r>
        <w:separator/>
      </w:r>
    </w:p>
  </w:endnote>
  <w:endnote w:type="continuationSeparator" w:id="0">
    <w:p w14:paraId="710865AA" w14:textId="77777777" w:rsidR="00EE0E44" w:rsidRDefault="00EE0E44" w:rsidP="0026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i/>
        <w:sz w:val="18"/>
        <w:szCs w:val="18"/>
      </w:rPr>
      <w:id w:val="1276219225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9376029" w14:textId="7D1D63D8" w:rsidR="00EE0E44" w:rsidRPr="00C26306" w:rsidRDefault="00EE0E44" w:rsidP="00C26306">
        <w:pPr>
          <w:pStyle w:val="Footer"/>
          <w:tabs>
            <w:tab w:val="clear" w:pos="4513"/>
            <w:tab w:val="clear" w:pos="9026"/>
            <w:tab w:val="right" w:pos="13467"/>
          </w:tabs>
          <w:rPr>
            <w:rFonts w:ascii="Arial" w:hAnsi="Arial" w:cs="Arial"/>
            <w:i/>
            <w:sz w:val="22"/>
            <w:szCs w:val="22"/>
          </w:rPr>
        </w:pPr>
        <w:r>
          <w:rPr>
            <w:rFonts w:ascii="Arial" w:hAnsi="Arial" w:cs="Arial"/>
            <w:i/>
            <w:sz w:val="18"/>
            <w:szCs w:val="18"/>
          </w:rPr>
          <w:t>Module Two Lessons – Sino Programme</w:t>
        </w:r>
        <w:r>
          <w:rPr>
            <w:rFonts w:ascii="Arial" w:hAnsi="Arial" w:cs="Arial"/>
            <w:i/>
            <w:sz w:val="18"/>
            <w:szCs w:val="18"/>
          </w:rPr>
          <w:tab/>
        </w:r>
        <w:r w:rsidRPr="00C26306">
          <w:rPr>
            <w:rFonts w:ascii="Arial" w:hAnsi="Arial" w:cs="Arial"/>
            <w:i/>
            <w:sz w:val="18"/>
            <w:szCs w:val="18"/>
          </w:rPr>
          <w:fldChar w:fldCharType="begin"/>
        </w:r>
        <w:r w:rsidRPr="00C26306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Pr="00C26306">
          <w:rPr>
            <w:rFonts w:ascii="Arial" w:hAnsi="Arial" w:cs="Arial"/>
            <w:i/>
            <w:sz w:val="18"/>
            <w:szCs w:val="18"/>
          </w:rPr>
          <w:fldChar w:fldCharType="separate"/>
        </w:r>
        <w:r>
          <w:rPr>
            <w:rFonts w:ascii="Arial" w:hAnsi="Arial" w:cs="Arial"/>
            <w:i/>
            <w:noProof/>
            <w:sz w:val="18"/>
            <w:szCs w:val="18"/>
          </w:rPr>
          <w:t>1</w:t>
        </w:r>
        <w:r w:rsidRPr="00C26306">
          <w:rPr>
            <w:rFonts w:ascii="Arial" w:hAnsi="Arial" w:cs="Arial"/>
            <w:i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BEFA4" w14:textId="77777777" w:rsidR="00EE0E44" w:rsidRDefault="00EE0E44" w:rsidP="00262452">
      <w:r>
        <w:separator/>
      </w:r>
    </w:p>
  </w:footnote>
  <w:footnote w:type="continuationSeparator" w:id="0">
    <w:p w14:paraId="2C0F39C5" w14:textId="77777777" w:rsidR="00EE0E44" w:rsidRDefault="00EE0E44" w:rsidP="00262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4CE"/>
    <w:multiLevelType w:val="hybridMultilevel"/>
    <w:tmpl w:val="A4B07E6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150A"/>
    <w:multiLevelType w:val="hybridMultilevel"/>
    <w:tmpl w:val="979CC4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54DCA"/>
    <w:multiLevelType w:val="hybridMultilevel"/>
    <w:tmpl w:val="03E6DD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D674C"/>
    <w:multiLevelType w:val="hybridMultilevel"/>
    <w:tmpl w:val="4834567C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2E1180"/>
    <w:multiLevelType w:val="hybridMultilevel"/>
    <w:tmpl w:val="3A148B10"/>
    <w:lvl w:ilvl="0" w:tplc="A2C03B82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5" w15:restartNumberingAfterBreak="0">
    <w:nsid w:val="3AE17CA1"/>
    <w:multiLevelType w:val="hybridMultilevel"/>
    <w:tmpl w:val="DB7CB1F4"/>
    <w:lvl w:ilvl="0" w:tplc="1409000F">
      <w:start w:val="1"/>
      <w:numFmt w:val="decimal"/>
      <w:lvlText w:val="%1."/>
      <w:lvlJc w:val="left"/>
      <w:pPr>
        <w:ind w:left="439" w:hanging="43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 w15:restartNumberingAfterBreak="0">
    <w:nsid w:val="3CA4224D"/>
    <w:multiLevelType w:val="hybridMultilevel"/>
    <w:tmpl w:val="2A848E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E5EA9"/>
    <w:multiLevelType w:val="hybridMultilevel"/>
    <w:tmpl w:val="9F3C4E6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70457"/>
    <w:multiLevelType w:val="hybridMultilevel"/>
    <w:tmpl w:val="A2B452B6"/>
    <w:lvl w:ilvl="0" w:tplc="5F7A45B6">
      <w:start w:val="1"/>
      <w:numFmt w:val="decimal"/>
      <w:lvlText w:val="%1."/>
      <w:lvlJc w:val="left"/>
      <w:pPr>
        <w:ind w:left="439" w:hanging="43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9" w15:restartNumberingAfterBreak="0">
    <w:nsid w:val="55C24144"/>
    <w:multiLevelType w:val="hybridMultilevel"/>
    <w:tmpl w:val="35A8CC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A5292"/>
    <w:multiLevelType w:val="hybridMultilevel"/>
    <w:tmpl w:val="F20671A8"/>
    <w:lvl w:ilvl="0" w:tplc="FE1AC1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83CD8"/>
    <w:multiLevelType w:val="hybridMultilevel"/>
    <w:tmpl w:val="F328E9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11"/>
  </w:num>
  <w:num w:numId="8">
    <w:abstractNumId w:val="7"/>
  </w:num>
  <w:num w:numId="9">
    <w:abstractNumId w:val="9"/>
  </w:num>
  <w:num w:numId="10">
    <w:abstractNumId w:val="0"/>
  </w:num>
  <w:num w:numId="11">
    <w:abstractNumId w:val="5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59D"/>
    <w:rsid w:val="0000641D"/>
    <w:rsid w:val="00032B3E"/>
    <w:rsid w:val="000410B7"/>
    <w:rsid w:val="0007043F"/>
    <w:rsid w:val="00087C1B"/>
    <w:rsid w:val="0009486E"/>
    <w:rsid w:val="000A3B65"/>
    <w:rsid w:val="000A5FD1"/>
    <w:rsid w:val="000D2236"/>
    <w:rsid w:val="000E0D9C"/>
    <w:rsid w:val="00103D94"/>
    <w:rsid w:val="00105321"/>
    <w:rsid w:val="00105D39"/>
    <w:rsid w:val="001134A0"/>
    <w:rsid w:val="00121130"/>
    <w:rsid w:val="001214C1"/>
    <w:rsid w:val="0013031A"/>
    <w:rsid w:val="00136252"/>
    <w:rsid w:val="001450A2"/>
    <w:rsid w:val="001536E9"/>
    <w:rsid w:val="0015517C"/>
    <w:rsid w:val="001571C7"/>
    <w:rsid w:val="00172852"/>
    <w:rsid w:val="00172D30"/>
    <w:rsid w:val="001739DF"/>
    <w:rsid w:val="00193822"/>
    <w:rsid w:val="001A0DBA"/>
    <w:rsid w:val="001B55B9"/>
    <w:rsid w:val="001B7B73"/>
    <w:rsid w:val="001C083B"/>
    <w:rsid w:val="001C4C0D"/>
    <w:rsid w:val="001C74AF"/>
    <w:rsid w:val="001F6420"/>
    <w:rsid w:val="00200616"/>
    <w:rsid w:val="0022514B"/>
    <w:rsid w:val="00230CA1"/>
    <w:rsid w:val="0024001A"/>
    <w:rsid w:val="00247327"/>
    <w:rsid w:val="002577FE"/>
    <w:rsid w:val="00262452"/>
    <w:rsid w:val="00275B54"/>
    <w:rsid w:val="00277916"/>
    <w:rsid w:val="00287E12"/>
    <w:rsid w:val="002A21F2"/>
    <w:rsid w:val="002B00EF"/>
    <w:rsid w:val="002B141D"/>
    <w:rsid w:val="002B59E3"/>
    <w:rsid w:val="002B788D"/>
    <w:rsid w:val="002C0339"/>
    <w:rsid w:val="002E1D05"/>
    <w:rsid w:val="002F08B4"/>
    <w:rsid w:val="00300C15"/>
    <w:rsid w:val="003063F8"/>
    <w:rsid w:val="003322F2"/>
    <w:rsid w:val="0034460D"/>
    <w:rsid w:val="0034610F"/>
    <w:rsid w:val="00364435"/>
    <w:rsid w:val="00366F66"/>
    <w:rsid w:val="00367905"/>
    <w:rsid w:val="00376E51"/>
    <w:rsid w:val="00385DE6"/>
    <w:rsid w:val="003C3FE2"/>
    <w:rsid w:val="003D485D"/>
    <w:rsid w:val="003F7DCF"/>
    <w:rsid w:val="00416D56"/>
    <w:rsid w:val="00420E58"/>
    <w:rsid w:val="00433F8B"/>
    <w:rsid w:val="00443915"/>
    <w:rsid w:val="004638FE"/>
    <w:rsid w:val="00484E61"/>
    <w:rsid w:val="00490F16"/>
    <w:rsid w:val="00493F73"/>
    <w:rsid w:val="004966E4"/>
    <w:rsid w:val="004B4138"/>
    <w:rsid w:val="004B63AC"/>
    <w:rsid w:val="004C06B5"/>
    <w:rsid w:val="004D405D"/>
    <w:rsid w:val="004D64C1"/>
    <w:rsid w:val="004E0DD0"/>
    <w:rsid w:val="0050120D"/>
    <w:rsid w:val="00503BFC"/>
    <w:rsid w:val="00505623"/>
    <w:rsid w:val="005068BE"/>
    <w:rsid w:val="00513425"/>
    <w:rsid w:val="00513AE1"/>
    <w:rsid w:val="00530DB5"/>
    <w:rsid w:val="00534DC8"/>
    <w:rsid w:val="005379E9"/>
    <w:rsid w:val="005417EF"/>
    <w:rsid w:val="00552943"/>
    <w:rsid w:val="00595C91"/>
    <w:rsid w:val="005A274F"/>
    <w:rsid w:val="005B3FAC"/>
    <w:rsid w:val="005C0CFC"/>
    <w:rsid w:val="005C625A"/>
    <w:rsid w:val="005D1889"/>
    <w:rsid w:val="005D5BC3"/>
    <w:rsid w:val="005E7D16"/>
    <w:rsid w:val="005F0E92"/>
    <w:rsid w:val="0061059D"/>
    <w:rsid w:val="00620FE8"/>
    <w:rsid w:val="006244AE"/>
    <w:rsid w:val="0063077A"/>
    <w:rsid w:val="00637970"/>
    <w:rsid w:val="00652652"/>
    <w:rsid w:val="00684055"/>
    <w:rsid w:val="00695A0F"/>
    <w:rsid w:val="006A46EC"/>
    <w:rsid w:val="006A63B2"/>
    <w:rsid w:val="006A6BAB"/>
    <w:rsid w:val="006B3FF7"/>
    <w:rsid w:val="006B4BCA"/>
    <w:rsid w:val="006B7B05"/>
    <w:rsid w:val="006C0F94"/>
    <w:rsid w:val="006D2E56"/>
    <w:rsid w:val="006D6006"/>
    <w:rsid w:val="006E350E"/>
    <w:rsid w:val="0070751A"/>
    <w:rsid w:val="00707FC8"/>
    <w:rsid w:val="00716CE9"/>
    <w:rsid w:val="00725E51"/>
    <w:rsid w:val="0072666C"/>
    <w:rsid w:val="007338C1"/>
    <w:rsid w:val="00743DC9"/>
    <w:rsid w:val="00751AA7"/>
    <w:rsid w:val="00760988"/>
    <w:rsid w:val="00773E0F"/>
    <w:rsid w:val="00781B51"/>
    <w:rsid w:val="007961B1"/>
    <w:rsid w:val="007A09D0"/>
    <w:rsid w:val="007C20C3"/>
    <w:rsid w:val="007C4338"/>
    <w:rsid w:val="007D1D1F"/>
    <w:rsid w:val="007E5DF7"/>
    <w:rsid w:val="007F4E7C"/>
    <w:rsid w:val="00807E0B"/>
    <w:rsid w:val="00815EC3"/>
    <w:rsid w:val="0081725D"/>
    <w:rsid w:val="00824004"/>
    <w:rsid w:val="00845A5A"/>
    <w:rsid w:val="0084793F"/>
    <w:rsid w:val="00851A2F"/>
    <w:rsid w:val="00854A2D"/>
    <w:rsid w:val="008723B1"/>
    <w:rsid w:val="008775B2"/>
    <w:rsid w:val="008803AF"/>
    <w:rsid w:val="00884700"/>
    <w:rsid w:val="008A1065"/>
    <w:rsid w:val="008C2F1E"/>
    <w:rsid w:val="008D7762"/>
    <w:rsid w:val="0090432D"/>
    <w:rsid w:val="00907328"/>
    <w:rsid w:val="009159AB"/>
    <w:rsid w:val="009473BD"/>
    <w:rsid w:val="009572D7"/>
    <w:rsid w:val="009579D7"/>
    <w:rsid w:val="00970114"/>
    <w:rsid w:val="0098074F"/>
    <w:rsid w:val="00982A23"/>
    <w:rsid w:val="00983780"/>
    <w:rsid w:val="00983DEE"/>
    <w:rsid w:val="009851E1"/>
    <w:rsid w:val="009A4811"/>
    <w:rsid w:val="009D77AE"/>
    <w:rsid w:val="009F67F0"/>
    <w:rsid w:val="009F6995"/>
    <w:rsid w:val="00A006C0"/>
    <w:rsid w:val="00A06FEB"/>
    <w:rsid w:val="00A1540A"/>
    <w:rsid w:val="00A20AA2"/>
    <w:rsid w:val="00A2197F"/>
    <w:rsid w:val="00A25E8D"/>
    <w:rsid w:val="00A260DD"/>
    <w:rsid w:val="00A50CA4"/>
    <w:rsid w:val="00A7703A"/>
    <w:rsid w:val="00A93561"/>
    <w:rsid w:val="00AA7937"/>
    <w:rsid w:val="00AB44F4"/>
    <w:rsid w:val="00AC071A"/>
    <w:rsid w:val="00AC5668"/>
    <w:rsid w:val="00AF2617"/>
    <w:rsid w:val="00AF263F"/>
    <w:rsid w:val="00AF7915"/>
    <w:rsid w:val="00B2280D"/>
    <w:rsid w:val="00B25466"/>
    <w:rsid w:val="00B41B3F"/>
    <w:rsid w:val="00B41BB2"/>
    <w:rsid w:val="00B66E4B"/>
    <w:rsid w:val="00B714C9"/>
    <w:rsid w:val="00B769F4"/>
    <w:rsid w:val="00B80D61"/>
    <w:rsid w:val="00B85D8C"/>
    <w:rsid w:val="00B94D01"/>
    <w:rsid w:val="00BA2787"/>
    <w:rsid w:val="00BA3FAE"/>
    <w:rsid w:val="00BA4BA3"/>
    <w:rsid w:val="00BA6DFE"/>
    <w:rsid w:val="00BD015F"/>
    <w:rsid w:val="00BD15DC"/>
    <w:rsid w:val="00BD20B9"/>
    <w:rsid w:val="00BD5E45"/>
    <w:rsid w:val="00BE4595"/>
    <w:rsid w:val="00C02535"/>
    <w:rsid w:val="00C06B1E"/>
    <w:rsid w:val="00C10116"/>
    <w:rsid w:val="00C2250F"/>
    <w:rsid w:val="00C26306"/>
    <w:rsid w:val="00C37BBB"/>
    <w:rsid w:val="00C4248F"/>
    <w:rsid w:val="00C66699"/>
    <w:rsid w:val="00C7045A"/>
    <w:rsid w:val="00C752A7"/>
    <w:rsid w:val="00CA105A"/>
    <w:rsid w:val="00CA4B2F"/>
    <w:rsid w:val="00CB434E"/>
    <w:rsid w:val="00CC01FE"/>
    <w:rsid w:val="00CD2EF9"/>
    <w:rsid w:val="00CE778F"/>
    <w:rsid w:val="00CE7AC9"/>
    <w:rsid w:val="00CF2880"/>
    <w:rsid w:val="00CF6C83"/>
    <w:rsid w:val="00D01279"/>
    <w:rsid w:val="00D067BE"/>
    <w:rsid w:val="00D25086"/>
    <w:rsid w:val="00D35402"/>
    <w:rsid w:val="00D443F4"/>
    <w:rsid w:val="00D4618D"/>
    <w:rsid w:val="00D860F0"/>
    <w:rsid w:val="00D97EC8"/>
    <w:rsid w:val="00DA79C3"/>
    <w:rsid w:val="00DB3F77"/>
    <w:rsid w:val="00DC6273"/>
    <w:rsid w:val="00E03914"/>
    <w:rsid w:val="00E04AEB"/>
    <w:rsid w:val="00E0542E"/>
    <w:rsid w:val="00E1579F"/>
    <w:rsid w:val="00E216C0"/>
    <w:rsid w:val="00E3378D"/>
    <w:rsid w:val="00E47FED"/>
    <w:rsid w:val="00E526F6"/>
    <w:rsid w:val="00E52BDA"/>
    <w:rsid w:val="00E530D5"/>
    <w:rsid w:val="00E638A4"/>
    <w:rsid w:val="00E6631F"/>
    <w:rsid w:val="00E71AD8"/>
    <w:rsid w:val="00E82D98"/>
    <w:rsid w:val="00EA5820"/>
    <w:rsid w:val="00EA7B34"/>
    <w:rsid w:val="00EC56FF"/>
    <w:rsid w:val="00EE0E44"/>
    <w:rsid w:val="00EE4C26"/>
    <w:rsid w:val="00EE7D22"/>
    <w:rsid w:val="00F27740"/>
    <w:rsid w:val="00F32584"/>
    <w:rsid w:val="00F3396C"/>
    <w:rsid w:val="00F354A7"/>
    <w:rsid w:val="00F41431"/>
    <w:rsid w:val="00F42B14"/>
    <w:rsid w:val="00F5058D"/>
    <w:rsid w:val="00F672A0"/>
    <w:rsid w:val="00F71619"/>
    <w:rsid w:val="00F84B1B"/>
    <w:rsid w:val="00F91CF4"/>
    <w:rsid w:val="00FA3CB6"/>
    <w:rsid w:val="00FA46B7"/>
    <w:rsid w:val="00FA48A0"/>
    <w:rsid w:val="00FA4DD6"/>
    <w:rsid w:val="00FB3020"/>
    <w:rsid w:val="00FD27D2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375F9E"/>
  <w15:docId w15:val="{43962726-A6A0-4CF7-BB6F-C6959784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1059D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61059D"/>
    <w:pPr>
      <w:keepNext/>
      <w:jc w:val="right"/>
      <w:outlineLvl w:val="1"/>
    </w:pPr>
    <w:rPr>
      <w:rFonts w:ascii="Tahoma" w:hAnsi="Tahoma" w:cs="Tahoma"/>
      <w:sz w:val="24"/>
    </w:rPr>
  </w:style>
  <w:style w:type="paragraph" w:styleId="Heading3">
    <w:name w:val="heading 3"/>
    <w:basedOn w:val="Normal"/>
    <w:next w:val="Normal"/>
    <w:link w:val="Heading3Char"/>
    <w:qFormat/>
    <w:rsid w:val="0061059D"/>
    <w:pPr>
      <w:keepNext/>
      <w:outlineLvl w:val="2"/>
    </w:pPr>
    <w:rPr>
      <w:rFonts w:ascii="Tahoma" w:hAnsi="Tahoma" w:cs="Tahoma"/>
      <w:b/>
      <w:bCs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F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059D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1059D"/>
    <w:rPr>
      <w:rFonts w:ascii="Tahoma" w:eastAsia="Times New Roman" w:hAnsi="Tahoma" w:cs="Tahoma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61059D"/>
    <w:rPr>
      <w:rFonts w:ascii="Tahoma" w:eastAsia="Times New Roman" w:hAnsi="Tahoma" w:cs="Tahoma"/>
      <w:b/>
      <w:bCs/>
      <w:sz w:val="36"/>
      <w:szCs w:val="20"/>
      <w:lang w:val="en-US"/>
    </w:rPr>
  </w:style>
  <w:style w:type="paragraph" w:styleId="Header">
    <w:name w:val="header"/>
    <w:basedOn w:val="Normal"/>
    <w:link w:val="HeaderChar"/>
    <w:unhideWhenUsed/>
    <w:rsid w:val="002624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624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24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4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B2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List Paragraph Guidelines"/>
    <w:basedOn w:val="Normal"/>
    <w:link w:val="ListParagraphChar"/>
    <w:uiPriority w:val="34"/>
    <w:qFormat/>
    <w:rsid w:val="002577FE"/>
    <w:pPr>
      <w:ind w:left="720"/>
      <w:contextualSpacing/>
    </w:pPr>
  </w:style>
  <w:style w:type="table" w:styleId="TableGrid">
    <w:name w:val="Table Grid"/>
    <w:basedOn w:val="TableNormal"/>
    <w:uiPriority w:val="39"/>
    <w:rsid w:val="00CD2EF9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2E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2EF9"/>
    <w:pPr>
      <w:spacing w:before="100" w:beforeAutospacing="1" w:after="100" w:afterAutospacing="1"/>
    </w:pPr>
    <w:rPr>
      <w:sz w:val="24"/>
      <w:szCs w:val="24"/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B2546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6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7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854A2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D20B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Guidelines Char"/>
    <w:basedOn w:val="DefaultParagraphFont"/>
    <w:link w:val="ListParagraph"/>
    <w:uiPriority w:val="34"/>
    <w:rsid w:val="001214C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BD5E45"/>
    <w:pPr>
      <w:spacing w:after="0" w:line="240" w:lineRule="auto"/>
    </w:pPr>
    <w:rPr>
      <w:sz w:val="24"/>
      <w:szCs w:val="24"/>
      <w:lang w:val="en-GB"/>
    </w:rPr>
  </w:style>
  <w:style w:type="paragraph" w:customStyle="1" w:styleId="Default">
    <w:name w:val="Default"/>
    <w:rsid w:val="00D860F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FE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1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5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8506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58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5465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61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295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508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68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111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05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8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7935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110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321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mu.edu/teaching/assessment/basics/formative-summative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mu.edu/teaching/assessment/basics/grading-assessment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21" ma:contentTypeDescription="Create a new document." ma:contentTypeScope="" ma:versionID="8dd95918d2075850f20481fb5dbdefea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targetNamespace="http://schemas.microsoft.com/office/2006/metadata/properties" ma:root="true" ma:fieldsID="d34bf558b8e25d6b9bb3eac2c05d187d" ns2:_="" ns3:_="" ns4:_="">
    <xsd:import namespace="F9234BC5-676D-41D9-98CB-EAC5CD0817FE"/>
    <xsd:import namespace="f9234bc5-676d-41d9-98cb-eac5cd0817fe"/>
    <xsd:import namespace="5f38495e-07f6-4a32-8a89-75bd70548eac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ByJobTitle xmlns="F9234BC5-676D-41D9-98CB-EAC5CD0817FE" xsi:nil="true"/>
    <TaxCatchAll xmlns="f9234bc5-676d-41d9-98cb-eac5cd0817fe">
      <Value>1</Value>
    </TaxCatchAll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</documentManagement>
</p:properties>
</file>

<file path=customXml/item4.xml><?xml version="1.0" encoding="utf-8"?>
<?mso-contentType ?>
<SharedContentType xmlns="Microsoft.SharePoint.Taxonomy.ContentTypeSync" SourceId="320c34e5-3de5-4711-b8de-78f3088d3d03" ContentTypeId="0x0101" PreviousValue="false"/>
</file>

<file path=customXml/itemProps1.xml><?xml version="1.0" encoding="utf-8"?>
<ds:datastoreItem xmlns:ds="http://schemas.openxmlformats.org/officeDocument/2006/customXml" ds:itemID="{8D0AFDEA-2856-499D-9BFE-FD24D797B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1D935-B679-464C-A311-CF1927BAE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A5EF8-ADD4-4551-BAF5-D66629467970}">
  <ds:schemaRefs>
    <ds:schemaRef ds:uri="5f38495e-07f6-4a32-8a89-75bd70548eac"/>
    <ds:schemaRef ds:uri="F9234BC5-676D-41D9-98CB-EAC5CD0817F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9234bc5-676d-41d9-98cb-eac5cd0817f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3AFB5C-2108-45C4-A9DB-FC3ABD9E3C4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Institute of Technology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Stewart</dc:creator>
  <cp:lastModifiedBy>Jacqui James</cp:lastModifiedBy>
  <cp:revision>2</cp:revision>
  <cp:lastPrinted>2016-05-24T05:21:00Z</cp:lastPrinted>
  <dcterms:created xsi:type="dcterms:W3CDTF">2019-06-12T01:55:00Z</dcterms:created>
  <dcterms:modified xsi:type="dcterms:W3CDTF">2019-06-12T01:55:00Z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  <property fmtid="{D5CDD505-2E9C-101B-9397-08002B2CF9AE}" pid="3" name="Classified">
    <vt:lpwstr>1;#Document|2bc295bf-0bf1-44d1-9b2a-e81c04385a3a</vt:lpwstr>
  </property>
  <property fmtid="{D5CDD505-2E9C-101B-9397-08002B2CF9AE}" pid="4" name="DocVizPreviewMetadata_Count">
    <vt:i4>1</vt:i4>
  </property>
  <property fmtid="{D5CDD505-2E9C-101B-9397-08002B2CF9AE}" pid="5" name="DocVizPreviewMetadata_0">
    <vt:lpwstr>300x212x2</vt:lpwstr>
  </property>
</Properties>
</file>